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F52" w:rsidRDefault="00785F52">
      <w:r w:rsidRPr="00785F52">
        <w:rPr>
          <w:noProof/>
          <w:lang w:eastAsia="ru-RU"/>
        </w:rPr>
        <w:drawing>
          <wp:inline distT="0" distB="0" distL="0" distR="0">
            <wp:extent cx="5940425" cy="7920567"/>
            <wp:effectExtent l="0" t="0" r="3175" b="4445"/>
            <wp:docPr id="1" name="Рисунок 1" descr="C:\Users\USER\Desktop\Ибрагимова наж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брагимова нажия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4B0" w:rsidRPr="00785F52" w:rsidRDefault="00785F52" w:rsidP="00785F52">
      <w:pPr>
        <w:tabs>
          <w:tab w:val="left" w:pos="915"/>
        </w:tabs>
      </w:pPr>
      <w:r>
        <w:tab/>
        <w:t xml:space="preserve">Ибрагимова </w:t>
      </w:r>
      <w:proofErr w:type="spellStart"/>
      <w:r>
        <w:t>Нажия</w:t>
      </w:r>
      <w:proofErr w:type="spellEnd"/>
      <w:r>
        <w:t xml:space="preserve"> </w:t>
      </w:r>
      <w:proofErr w:type="spellStart"/>
      <w:r>
        <w:t>Арифзяновна</w:t>
      </w:r>
      <w:proofErr w:type="spellEnd"/>
      <w:r>
        <w:t xml:space="preserve"> родилась 01 августа 1932 года в селе Малая </w:t>
      </w:r>
      <w:proofErr w:type="spellStart"/>
      <w:r>
        <w:t>Цильна</w:t>
      </w:r>
      <w:proofErr w:type="spellEnd"/>
      <w:r>
        <w:t>. С малых лет начала работать на ферме</w:t>
      </w:r>
      <w:bookmarkStart w:id="0" w:name="_GoBack"/>
      <w:bookmarkEnd w:id="0"/>
      <w:r>
        <w:t xml:space="preserve"> родного колхоза телятницей.  В браке с мужем воспитали 4-х детей. Сейчас у неё 5 внуков и 2 правнука.</w:t>
      </w:r>
    </w:p>
    <w:sectPr w:rsidR="005704B0" w:rsidRPr="00785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FD3"/>
    <w:rsid w:val="005704B0"/>
    <w:rsid w:val="00785F52"/>
    <w:rsid w:val="00B5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57C88"/>
  <w15:chartTrackingRefBased/>
  <w15:docId w15:val="{F2FED083-CB9C-4CB8-8865-C04F62FB1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2021-03-26T08:02:00Z</dcterms:created>
  <dcterms:modified xsi:type="dcterms:W3CDTF">2021-03-26T08:08:00Z</dcterms:modified>
</cp:coreProperties>
</file>