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5"/>
        <w:gridCol w:w="1266"/>
        <w:gridCol w:w="3968"/>
      </w:tblGrid>
      <w:tr w:rsidR="008B292E" w:rsidRPr="00EC5143" w:rsidTr="008B292E">
        <w:trPr>
          <w:trHeight w:val="1945"/>
        </w:trPr>
        <w:tc>
          <w:tcPr>
            <w:tcW w:w="4405" w:type="dxa"/>
          </w:tcPr>
          <w:p w:rsidR="008B292E" w:rsidRPr="00EC5143" w:rsidRDefault="008B292E">
            <w:pPr>
              <w:keepNext/>
              <w:tabs>
                <w:tab w:val="left" w:pos="1884"/>
              </w:tabs>
              <w:spacing w:line="254" w:lineRule="auto"/>
              <w:ind w:left="-108"/>
              <w:jc w:val="center"/>
              <w:outlineLvl w:val="1"/>
              <w:rPr>
                <w:lang w:val="tt-RU"/>
              </w:rPr>
            </w:pPr>
            <w:r w:rsidRPr="00EC5143">
              <w:t>ИСПОЛНИТЕЛЬНЫЙ КОМИТЕТ</w:t>
            </w:r>
          </w:p>
          <w:p w:rsidR="008B292E" w:rsidRPr="00EC5143" w:rsidRDefault="008B292E">
            <w:pPr>
              <w:keepNext/>
              <w:tabs>
                <w:tab w:val="left" w:pos="1884"/>
              </w:tabs>
              <w:spacing w:line="254" w:lineRule="auto"/>
              <w:ind w:left="-108"/>
              <w:jc w:val="center"/>
              <w:outlineLvl w:val="1"/>
            </w:pPr>
            <w:r w:rsidRPr="00EC5143">
              <w:t>МАЛОЦИЛЬНИНСКОГО СЕЛЬСКОГО ПОСЕЛЕНИЯ ДРОЖЖАНОВСКОГО</w:t>
            </w:r>
          </w:p>
          <w:p w:rsidR="008B292E" w:rsidRPr="00EC5143" w:rsidRDefault="008B292E">
            <w:pPr>
              <w:keepNext/>
              <w:tabs>
                <w:tab w:val="left" w:pos="1884"/>
              </w:tabs>
              <w:spacing w:line="254" w:lineRule="auto"/>
              <w:ind w:left="-108"/>
              <w:jc w:val="center"/>
              <w:outlineLvl w:val="1"/>
            </w:pPr>
            <w:r w:rsidRPr="00EC5143">
              <w:t>МУНИЦИПАЛЬНОГО РАЙОНА</w:t>
            </w:r>
          </w:p>
          <w:p w:rsidR="008B292E" w:rsidRPr="00EC5143" w:rsidRDefault="008B292E">
            <w:pPr>
              <w:keepNext/>
              <w:tabs>
                <w:tab w:val="left" w:pos="1884"/>
              </w:tabs>
              <w:spacing w:line="254" w:lineRule="auto"/>
              <w:ind w:left="-108"/>
              <w:jc w:val="center"/>
              <w:outlineLvl w:val="1"/>
            </w:pPr>
            <w:r w:rsidRPr="00EC5143">
              <w:t>РЕСПУБЛИКИ ТАТАРСТАН</w:t>
            </w:r>
          </w:p>
          <w:p w:rsidR="008B292E" w:rsidRPr="00EC5143" w:rsidRDefault="008B292E">
            <w:pPr>
              <w:tabs>
                <w:tab w:val="left" w:pos="1884"/>
              </w:tabs>
              <w:spacing w:line="254" w:lineRule="auto"/>
              <w:ind w:left="-108"/>
              <w:jc w:val="center"/>
              <w:rPr>
                <w:noProof/>
                <w:lang w:val="tt-RU"/>
              </w:rPr>
            </w:pPr>
          </w:p>
        </w:tc>
        <w:tc>
          <w:tcPr>
            <w:tcW w:w="1266" w:type="dxa"/>
          </w:tcPr>
          <w:p w:rsidR="008B292E" w:rsidRPr="00EC5143" w:rsidRDefault="008B292E">
            <w:pPr>
              <w:spacing w:line="254" w:lineRule="auto"/>
              <w:ind w:left="-118" w:right="-108"/>
              <w:jc w:val="center"/>
            </w:pPr>
          </w:p>
          <w:p w:rsidR="008B292E" w:rsidRPr="00EC5143" w:rsidRDefault="008B292E">
            <w:pPr>
              <w:spacing w:line="254" w:lineRule="auto"/>
              <w:jc w:val="center"/>
              <w:rPr>
                <w:noProof/>
              </w:rPr>
            </w:pPr>
          </w:p>
        </w:tc>
        <w:tc>
          <w:tcPr>
            <w:tcW w:w="3968" w:type="dxa"/>
          </w:tcPr>
          <w:p w:rsidR="008B292E" w:rsidRPr="00EC5143" w:rsidRDefault="008B292E">
            <w:pPr>
              <w:keepNext/>
              <w:spacing w:line="254" w:lineRule="auto"/>
              <w:ind w:left="33" w:right="-108"/>
              <w:jc w:val="center"/>
              <w:outlineLvl w:val="1"/>
              <w:rPr>
                <w:noProof/>
                <w:lang w:val="tt-RU"/>
              </w:rPr>
            </w:pPr>
            <w:r w:rsidRPr="00EC5143">
              <w:t>ТАТАРСТАН РЕСПУБЛИКАСЫ</w:t>
            </w:r>
            <w:r w:rsidRPr="00EC5143">
              <w:rPr>
                <w:lang w:val="tt-RU"/>
              </w:rPr>
              <w:t xml:space="preserve"> </w:t>
            </w:r>
            <w:r w:rsidRPr="00EC5143">
              <w:rPr>
                <w:noProof/>
                <w:lang w:val="tt-RU"/>
              </w:rPr>
              <w:t xml:space="preserve">ЧҮПРӘЛЕ </w:t>
            </w:r>
          </w:p>
          <w:p w:rsidR="008B292E" w:rsidRPr="00EC5143" w:rsidRDefault="008B292E">
            <w:pPr>
              <w:keepNext/>
              <w:spacing w:line="254" w:lineRule="auto"/>
              <w:ind w:left="33" w:right="-108"/>
              <w:jc w:val="center"/>
              <w:outlineLvl w:val="1"/>
              <w:rPr>
                <w:caps/>
                <w:noProof/>
                <w:lang w:val="tt-RU"/>
              </w:rPr>
            </w:pPr>
            <w:r w:rsidRPr="00EC5143">
              <w:rPr>
                <w:caps/>
                <w:noProof/>
              </w:rPr>
              <w:t>МУНИЦИПАЛЬ</w:t>
            </w:r>
            <w:r w:rsidRPr="00EC5143">
              <w:rPr>
                <w:caps/>
                <w:noProof/>
                <w:lang w:val="tt-RU"/>
              </w:rPr>
              <w:t xml:space="preserve"> </w:t>
            </w:r>
            <w:r w:rsidRPr="00EC5143">
              <w:rPr>
                <w:caps/>
                <w:noProof/>
              </w:rPr>
              <w:t xml:space="preserve">районы КЕЧЕ ЧЫНЛЫ АВЫЛ </w:t>
            </w:r>
            <w:r w:rsidRPr="00EC5143">
              <w:rPr>
                <w:caps/>
                <w:noProof/>
                <w:lang w:val="tt-RU"/>
              </w:rPr>
              <w:t>ҖИРЛЕГЕ</w:t>
            </w:r>
          </w:p>
          <w:p w:rsidR="008B292E" w:rsidRPr="00EC5143" w:rsidRDefault="008B292E">
            <w:pPr>
              <w:spacing w:line="254" w:lineRule="auto"/>
              <w:ind w:left="33" w:right="-108"/>
              <w:jc w:val="center"/>
              <w:rPr>
                <w:b/>
                <w:caps/>
                <w:noProof/>
              </w:rPr>
            </w:pPr>
            <w:r w:rsidRPr="00EC5143">
              <w:rPr>
                <w:caps/>
                <w:noProof/>
              </w:rPr>
              <w:t xml:space="preserve"> БАШКАРМА КОМИТЕТЫ</w:t>
            </w:r>
          </w:p>
          <w:p w:rsidR="008B292E" w:rsidRPr="00EC5143" w:rsidRDefault="008B292E">
            <w:pPr>
              <w:spacing w:line="254" w:lineRule="auto"/>
              <w:ind w:left="33" w:right="-108"/>
              <w:jc w:val="center"/>
              <w:rPr>
                <w:b/>
                <w:noProof/>
                <w:lang w:val="tt-RU"/>
              </w:rPr>
            </w:pPr>
          </w:p>
          <w:p w:rsidR="008B292E" w:rsidRPr="00EC5143" w:rsidRDefault="008B292E">
            <w:pPr>
              <w:spacing w:line="254" w:lineRule="auto"/>
              <w:ind w:left="33" w:right="-108"/>
              <w:jc w:val="center"/>
              <w:rPr>
                <w:noProof/>
                <w:lang w:val="tt-RU"/>
              </w:rPr>
            </w:pPr>
          </w:p>
        </w:tc>
      </w:tr>
      <w:tr w:rsidR="008B292E" w:rsidRPr="00EC5143" w:rsidTr="008B292E">
        <w:trPr>
          <w:trHeight w:val="156"/>
        </w:trPr>
        <w:tc>
          <w:tcPr>
            <w:tcW w:w="9639" w:type="dxa"/>
            <w:gridSpan w:val="3"/>
            <w:hideMark/>
          </w:tcPr>
          <w:p w:rsidR="008B292E" w:rsidRPr="00EC5143" w:rsidRDefault="008B292E">
            <w:pPr>
              <w:tabs>
                <w:tab w:val="left" w:pos="1884"/>
              </w:tabs>
              <w:spacing w:line="254" w:lineRule="auto"/>
              <w:ind w:left="-108" w:right="-108"/>
              <w:jc w:val="center"/>
            </w:pPr>
            <w:r w:rsidRPr="00EC5143">
              <w:rPr>
                <w:noProof/>
                <w:lang w:val="tt-RU"/>
              </w:rPr>
              <w:t>Тел.: (84375) 39-3-35; 39-4-72, факс: (84375) 39-3-35, e-mail:</w:t>
            </w:r>
            <w:r w:rsidRPr="00EC5143">
              <w:rPr>
                <w:lang w:val="tt-RU"/>
              </w:rPr>
              <w:t xml:space="preserve"> </w:t>
            </w:r>
            <w:r w:rsidRPr="00EC5143">
              <w:rPr>
                <w:noProof/>
                <w:lang w:val="tt-RU"/>
              </w:rPr>
              <w:t>Мсе</w:t>
            </w:r>
            <w:r w:rsidRPr="00EC5143">
              <w:rPr>
                <w:noProof/>
                <w:lang w:val="en-US"/>
              </w:rPr>
              <w:t>I</w:t>
            </w:r>
            <w:r w:rsidRPr="00EC5143">
              <w:rPr>
                <w:noProof/>
                <w:lang w:val="tt-RU"/>
              </w:rPr>
              <w:t xml:space="preserve">.Drz@tatar.ru, </w:t>
            </w:r>
          </w:p>
          <w:p w:rsidR="008B292E" w:rsidRPr="00EC5143" w:rsidRDefault="002108FC">
            <w:pPr>
              <w:tabs>
                <w:tab w:val="left" w:pos="1884"/>
              </w:tabs>
              <w:spacing w:line="254" w:lineRule="auto"/>
              <w:jc w:val="center"/>
            </w:pPr>
            <w:r w:rsidRPr="00EC5143">
              <w:pict>
                <v:rect id="_x0000_i1025" style="width:481.95pt;height:1.5pt" o:hralign="center" o:hrstd="t" o:hrnoshade="t" o:hr="t" fillcolor="black" stroked="f"/>
              </w:pict>
            </w:r>
          </w:p>
          <w:p w:rsidR="008B292E" w:rsidRPr="00EC5143" w:rsidRDefault="0033451A" w:rsidP="0033451A">
            <w:pPr>
              <w:tabs>
                <w:tab w:val="left" w:pos="1884"/>
              </w:tabs>
              <w:spacing w:line="254" w:lineRule="auto"/>
              <w:ind w:left="34"/>
            </w:pPr>
            <w:r w:rsidRPr="00EC5143">
              <w:rPr>
                <w:b/>
              </w:rPr>
              <w:t xml:space="preserve">     </w:t>
            </w:r>
            <w:r w:rsidR="008B292E" w:rsidRPr="00EC5143">
              <w:rPr>
                <w:b/>
              </w:rPr>
              <w:t xml:space="preserve">        ПОСТАНОВЛЕНИЕ</w:t>
            </w:r>
            <w:r w:rsidR="008B292E" w:rsidRPr="00EC5143">
              <w:t xml:space="preserve">                     </w:t>
            </w:r>
            <w:r w:rsidR="008B292E" w:rsidRPr="00EC5143">
              <w:rPr>
                <w:i/>
              </w:rPr>
              <w:t>с.Малая Цильна</w:t>
            </w:r>
            <w:r w:rsidR="008B292E" w:rsidRPr="00EC5143">
              <w:t xml:space="preserve">                            </w:t>
            </w:r>
            <w:r w:rsidR="008B292E" w:rsidRPr="00EC5143">
              <w:rPr>
                <w:b/>
              </w:rPr>
              <w:t>КАРАР</w:t>
            </w:r>
          </w:p>
        </w:tc>
      </w:tr>
    </w:tbl>
    <w:p w:rsidR="00DB21A5" w:rsidRPr="00EC5143" w:rsidRDefault="00DB21A5" w:rsidP="00DA766B">
      <w:pPr>
        <w:jc w:val="both"/>
        <w:rPr>
          <w:sz w:val="28"/>
          <w:szCs w:val="28"/>
        </w:rPr>
      </w:pPr>
    </w:p>
    <w:p w:rsidR="008B292E" w:rsidRPr="00EC5143" w:rsidRDefault="008B292E" w:rsidP="00DA766B">
      <w:pPr>
        <w:jc w:val="both"/>
        <w:rPr>
          <w:sz w:val="28"/>
          <w:szCs w:val="28"/>
        </w:rPr>
      </w:pPr>
    </w:p>
    <w:p w:rsidR="0078575C" w:rsidRPr="00EC5143" w:rsidRDefault="000B4887" w:rsidP="008B292E">
      <w:pPr>
        <w:ind w:firstLine="708"/>
        <w:jc w:val="both"/>
        <w:rPr>
          <w:sz w:val="28"/>
          <w:szCs w:val="28"/>
        </w:rPr>
      </w:pPr>
      <w:r w:rsidRPr="00EC5143">
        <w:rPr>
          <w:sz w:val="28"/>
          <w:szCs w:val="28"/>
        </w:rPr>
        <w:t>2</w:t>
      </w:r>
      <w:r w:rsidR="00DB21A5" w:rsidRPr="00EC5143">
        <w:rPr>
          <w:sz w:val="28"/>
          <w:szCs w:val="28"/>
        </w:rPr>
        <w:t>1</w:t>
      </w:r>
      <w:r w:rsidR="008B292E" w:rsidRPr="00EC5143">
        <w:rPr>
          <w:sz w:val="28"/>
          <w:szCs w:val="28"/>
        </w:rPr>
        <w:t>.12.</w:t>
      </w:r>
      <w:r w:rsidR="0078575C" w:rsidRPr="00EC5143">
        <w:rPr>
          <w:sz w:val="28"/>
          <w:szCs w:val="28"/>
        </w:rPr>
        <w:t>2021</w:t>
      </w:r>
      <w:r w:rsidR="006E51C4" w:rsidRPr="00EC5143">
        <w:rPr>
          <w:sz w:val="28"/>
          <w:szCs w:val="28"/>
        </w:rPr>
        <w:t xml:space="preserve"> года</w:t>
      </w:r>
      <w:r w:rsidR="0078575C" w:rsidRPr="00EC5143">
        <w:rPr>
          <w:sz w:val="28"/>
          <w:szCs w:val="28"/>
        </w:rPr>
        <w:t xml:space="preserve">                                                           </w:t>
      </w:r>
      <w:r w:rsidR="00EC5143">
        <w:rPr>
          <w:sz w:val="28"/>
          <w:szCs w:val="28"/>
        </w:rPr>
        <w:t xml:space="preserve">               </w:t>
      </w:r>
      <w:bookmarkStart w:id="0" w:name="_GoBack"/>
      <w:bookmarkEnd w:id="0"/>
      <w:r w:rsidR="00D07C4F" w:rsidRPr="00EC5143">
        <w:rPr>
          <w:sz w:val="28"/>
          <w:szCs w:val="28"/>
        </w:rPr>
        <w:t xml:space="preserve">    №</w:t>
      </w:r>
      <w:r w:rsidR="008B292E" w:rsidRPr="00EC5143">
        <w:rPr>
          <w:sz w:val="28"/>
          <w:szCs w:val="28"/>
        </w:rPr>
        <w:t>24</w:t>
      </w:r>
      <w:r w:rsidR="00D07C4F" w:rsidRPr="00EC5143">
        <w:rPr>
          <w:sz w:val="28"/>
          <w:szCs w:val="28"/>
        </w:rPr>
        <w:t xml:space="preserve"> </w:t>
      </w:r>
    </w:p>
    <w:p w:rsidR="0078575C" w:rsidRPr="00EC5143" w:rsidRDefault="0078575C" w:rsidP="00DA766B">
      <w:pPr>
        <w:pStyle w:val="a9"/>
        <w:spacing w:before="0" w:beforeAutospacing="0" w:after="0"/>
        <w:rPr>
          <w:bCs/>
          <w:color w:val="000000"/>
          <w:sz w:val="28"/>
          <w:szCs w:val="28"/>
        </w:rPr>
      </w:pPr>
    </w:p>
    <w:p w:rsidR="0078575C" w:rsidRPr="00EC5143" w:rsidRDefault="0078575C" w:rsidP="008B292E">
      <w:pPr>
        <w:pStyle w:val="a9"/>
        <w:spacing w:before="0" w:beforeAutospacing="0" w:after="0"/>
        <w:ind w:right="4819" w:firstLine="708"/>
        <w:jc w:val="both"/>
        <w:rPr>
          <w:bCs/>
          <w:color w:val="000000"/>
          <w:sz w:val="28"/>
          <w:szCs w:val="28"/>
        </w:rPr>
      </w:pPr>
      <w:r w:rsidRPr="00EC5143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2022 год</w:t>
      </w:r>
    </w:p>
    <w:p w:rsidR="00DA766B" w:rsidRPr="00EC5143" w:rsidRDefault="00DA766B" w:rsidP="00DA766B">
      <w:pPr>
        <w:pStyle w:val="a9"/>
        <w:spacing w:before="0" w:beforeAutospacing="0" w:after="0"/>
        <w:rPr>
          <w:sz w:val="28"/>
          <w:szCs w:val="28"/>
        </w:rPr>
      </w:pPr>
    </w:p>
    <w:p w:rsidR="0078575C" w:rsidRPr="00EC5143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EC5143"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 w:rsidRPr="00EC5143"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 w:rsidRPr="00EC5143"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DA766B" w:rsidRPr="00EC5143">
        <w:rPr>
          <w:sz w:val="28"/>
          <w:szCs w:val="28"/>
          <w:shd w:val="clear" w:color="auto" w:fill="FFFFFF"/>
        </w:rPr>
        <w:t xml:space="preserve">Совета </w:t>
      </w:r>
      <w:r w:rsidR="008B292E" w:rsidRPr="00EC5143">
        <w:rPr>
          <w:sz w:val="28"/>
          <w:szCs w:val="28"/>
          <w:shd w:val="clear" w:color="auto" w:fill="FFFFFF"/>
        </w:rPr>
        <w:t>Малоцильнинского</w:t>
      </w:r>
      <w:r w:rsidRPr="00EC5143">
        <w:rPr>
          <w:iCs/>
          <w:sz w:val="28"/>
          <w:szCs w:val="28"/>
          <w:shd w:val="clear" w:color="auto" w:fill="FFFFFF"/>
        </w:rPr>
        <w:t xml:space="preserve"> сельского поселения</w:t>
      </w:r>
      <w:r w:rsidRPr="00EC5143">
        <w:rPr>
          <w:sz w:val="28"/>
          <w:szCs w:val="28"/>
          <w:vertAlign w:val="superscript"/>
        </w:rPr>
        <w:t xml:space="preserve"> </w:t>
      </w:r>
      <w:r w:rsidRPr="00EC5143">
        <w:rPr>
          <w:sz w:val="28"/>
          <w:szCs w:val="28"/>
        </w:rPr>
        <w:t xml:space="preserve">от </w:t>
      </w:r>
      <w:r w:rsidR="00B73290" w:rsidRPr="00EC5143">
        <w:rPr>
          <w:sz w:val="28"/>
          <w:szCs w:val="28"/>
        </w:rPr>
        <w:t>17.12.</w:t>
      </w:r>
      <w:r w:rsidR="00B14C75" w:rsidRPr="00EC5143">
        <w:rPr>
          <w:sz w:val="28"/>
          <w:szCs w:val="28"/>
        </w:rPr>
        <w:t>2021 г.</w:t>
      </w:r>
      <w:r w:rsidRPr="00EC5143">
        <w:rPr>
          <w:sz w:val="28"/>
          <w:szCs w:val="28"/>
        </w:rPr>
        <w:t xml:space="preserve"> №</w:t>
      </w:r>
      <w:r w:rsidR="006E51C4" w:rsidRPr="00EC5143">
        <w:rPr>
          <w:sz w:val="28"/>
          <w:szCs w:val="28"/>
          <w:shd w:val="clear" w:color="auto" w:fill="FFFFFF"/>
        </w:rPr>
        <w:t>14</w:t>
      </w:r>
      <w:r w:rsidR="00B73290" w:rsidRPr="00EC5143">
        <w:rPr>
          <w:sz w:val="28"/>
          <w:szCs w:val="28"/>
          <w:shd w:val="clear" w:color="auto" w:fill="FFFFFF"/>
        </w:rPr>
        <w:t xml:space="preserve">/3 </w:t>
      </w:r>
      <w:r w:rsidRPr="00EC5143">
        <w:rPr>
          <w:sz w:val="28"/>
          <w:szCs w:val="28"/>
        </w:rPr>
        <w:t xml:space="preserve"> «</w:t>
      </w:r>
      <w:r w:rsidR="00DA766B" w:rsidRPr="00EC5143">
        <w:rPr>
          <w:sz w:val="28"/>
          <w:szCs w:val="28"/>
        </w:rPr>
        <w:t xml:space="preserve">Об осуществлении муниципального контроля в сфере благоустройства на территории </w:t>
      </w:r>
      <w:r w:rsidR="008B292E" w:rsidRPr="00EC5143">
        <w:rPr>
          <w:sz w:val="28"/>
          <w:szCs w:val="28"/>
        </w:rPr>
        <w:t>Малоцильнинского</w:t>
      </w:r>
      <w:r w:rsidR="00DA766B" w:rsidRPr="00EC5143">
        <w:rPr>
          <w:sz w:val="28"/>
          <w:szCs w:val="28"/>
        </w:rPr>
        <w:t xml:space="preserve"> сельского поселения</w:t>
      </w:r>
      <w:r w:rsidRPr="00EC5143">
        <w:rPr>
          <w:sz w:val="28"/>
          <w:szCs w:val="28"/>
        </w:rPr>
        <w:t xml:space="preserve">», </w:t>
      </w:r>
      <w:r w:rsidR="00DA766B" w:rsidRPr="00EC5143">
        <w:rPr>
          <w:color w:val="000000"/>
          <w:sz w:val="28"/>
          <w:szCs w:val="28"/>
        </w:rPr>
        <w:t xml:space="preserve">Исполнительный комитет </w:t>
      </w:r>
      <w:r w:rsidR="008B292E" w:rsidRPr="00EC5143">
        <w:rPr>
          <w:color w:val="000000"/>
          <w:sz w:val="28"/>
          <w:szCs w:val="28"/>
        </w:rPr>
        <w:t>Малоцильнинского</w:t>
      </w:r>
      <w:r w:rsidRPr="00EC5143">
        <w:rPr>
          <w:color w:val="000000"/>
          <w:sz w:val="28"/>
          <w:szCs w:val="28"/>
        </w:rPr>
        <w:t xml:space="preserve"> сельского поселения</w:t>
      </w:r>
      <w:r w:rsidR="00DA766B" w:rsidRPr="00EC5143">
        <w:rPr>
          <w:color w:val="000000"/>
          <w:sz w:val="28"/>
          <w:szCs w:val="28"/>
        </w:rPr>
        <w:t xml:space="preserve"> ПОСТАНОВЛЯЕТ</w:t>
      </w:r>
      <w:r w:rsidRPr="00EC5143">
        <w:rPr>
          <w:color w:val="000000"/>
          <w:sz w:val="28"/>
          <w:szCs w:val="28"/>
        </w:rPr>
        <w:t>:</w:t>
      </w:r>
    </w:p>
    <w:p w:rsidR="0078575C" w:rsidRPr="00EC5143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EC5143"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2022 год, согласно приложению к настоящему постановлению.</w:t>
      </w:r>
    </w:p>
    <w:p w:rsidR="0078575C" w:rsidRPr="00EC5143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EC5143">
        <w:rPr>
          <w:color w:val="000000"/>
          <w:sz w:val="28"/>
          <w:szCs w:val="28"/>
          <w:shd w:val="clear" w:color="auto" w:fill="FFFFFF"/>
        </w:rPr>
        <w:t xml:space="preserve">2. Разместить настоящее постановление на официальном сайте </w:t>
      </w:r>
      <w:r w:rsidR="00DA766B" w:rsidRPr="00EC5143">
        <w:rPr>
          <w:color w:val="000000"/>
          <w:sz w:val="28"/>
          <w:szCs w:val="28"/>
          <w:shd w:val="clear" w:color="auto" w:fill="FFFFFF"/>
        </w:rPr>
        <w:t xml:space="preserve">Дрожжановского </w:t>
      </w:r>
      <w:r w:rsidRPr="00EC5143">
        <w:rPr>
          <w:color w:val="000000"/>
          <w:sz w:val="28"/>
          <w:szCs w:val="28"/>
          <w:shd w:val="clear" w:color="auto" w:fill="FFFFFF"/>
        </w:rPr>
        <w:t xml:space="preserve">муниципального района в сети «Интернет» в разделе </w:t>
      </w:r>
      <w:r w:rsidR="00DA766B" w:rsidRPr="00EC5143">
        <w:rPr>
          <w:color w:val="000000"/>
          <w:sz w:val="28"/>
          <w:szCs w:val="28"/>
          <w:shd w:val="clear" w:color="auto" w:fill="FFFFFF"/>
        </w:rPr>
        <w:t>сельского поселения</w:t>
      </w:r>
      <w:r w:rsidRPr="00EC5143">
        <w:rPr>
          <w:color w:val="000000"/>
          <w:sz w:val="28"/>
          <w:szCs w:val="28"/>
          <w:shd w:val="clear" w:color="auto" w:fill="FFFFFF"/>
        </w:rPr>
        <w:t>.</w:t>
      </w:r>
    </w:p>
    <w:p w:rsidR="0078575C" w:rsidRPr="00EC5143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  <w:r w:rsidRPr="00EC5143">
        <w:rPr>
          <w:color w:val="000000"/>
          <w:sz w:val="28"/>
          <w:szCs w:val="28"/>
          <w:shd w:val="clear" w:color="auto" w:fill="FFFFFF"/>
        </w:rPr>
        <w:t>3. Настоящее постановление вступает в силу с 1 января 2022 года.</w:t>
      </w:r>
    </w:p>
    <w:p w:rsidR="0078575C" w:rsidRPr="00EC5143" w:rsidRDefault="0078575C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E77FE6" w:rsidRPr="00EC5143" w:rsidRDefault="00E77FE6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DB21A5" w:rsidRPr="00EC5143" w:rsidRDefault="00DB21A5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DB21A5" w:rsidRPr="00EC5143" w:rsidRDefault="00DB21A5" w:rsidP="00DA766B">
      <w:pPr>
        <w:pStyle w:val="a9"/>
        <w:spacing w:before="0" w:beforeAutospacing="0" w:after="0"/>
        <w:ind w:firstLine="709"/>
        <w:jc w:val="both"/>
        <w:rPr>
          <w:sz w:val="28"/>
          <w:szCs w:val="28"/>
        </w:rPr>
      </w:pPr>
    </w:p>
    <w:p w:rsidR="00E77FE6" w:rsidRPr="00EC5143" w:rsidRDefault="0078575C" w:rsidP="00DA76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EC5143">
        <w:rPr>
          <w:sz w:val="28"/>
          <w:szCs w:val="28"/>
        </w:rPr>
        <w:t xml:space="preserve">Глава </w:t>
      </w:r>
      <w:r w:rsidR="008B292E" w:rsidRPr="00EC5143">
        <w:rPr>
          <w:sz w:val="28"/>
          <w:szCs w:val="28"/>
        </w:rPr>
        <w:t>Малоцильнинского</w:t>
      </w:r>
      <w:r w:rsidR="00E77FE6" w:rsidRPr="00EC5143">
        <w:rPr>
          <w:sz w:val="28"/>
          <w:szCs w:val="28"/>
        </w:rPr>
        <w:t xml:space="preserve"> </w:t>
      </w:r>
    </w:p>
    <w:p w:rsidR="0078575C" w:rsidRPr="00EC5143" w:rsidRDefault="00E77FE6" w:rsidP="00DA766B">
      <w:pPr>
        <w:pStyle w:val="a9"/>
        <w:spacing w:before="0" w:beforeAutospacing="0" w:after="0"/>
        <w:jc w:val="both"/>
        <w:rPr>
          <w:sz w:val="28"/>
          <w:szCs w:val="28"/>
        </w:rPr>
      </w:pPr>
      <w:r w:rsidRPr="00EC5143">
        <w:rPr>
          <w:sz w:val="28"/>
          <w:szCs w:val="28"/>
        </w:rPr>
        <w:t xml:space="preserve">сельского </w:t>
      </w:r>
      <w:r w:rsidR="0078575C" w:rsidRPr="00EC5143">
        <w:rPr>
          <w:sz w:val="28"/>
          <w:szCs w:val="28"/>
        </w:rPr>
        <w:t>поселения</w:t>
      </w:r>
      <w:r w:rsidRPr="00EC5143">
        <w:rPr>
          <w:sz w:val="28"/>
          <w:szCs w:val="28"/>
        </w:rPr>
        <w:t xml:space="preserve">:                                      </w:t>
      </w:r>
      <w:r w:rsidR="008B292E" w:rsidRPr="00EC5143">
        <w:rPr>
          <w:sz w:val="28"/>
          <w:szCs w:val="28"/>
        </w:rPr>
        <w:t xml:space="preserve">             Г.Ш.Халитов</w:t>
      </w:r>
      <w:r w:rsidR="0078575C" w:rsidRPr="00EC5143">
        <w:rPr>
          <w:sz w:val="28"/>
          <w:szCs w:val="28"/>
        </w:rPr>
        <w:tab/>
      </w:r>
      <w:r w:rsidR="0078575C" w:rsidRPr="00EC5143">
        <w:rPr>
          <w:sz w:val="28"/>
          <w:szCs w:val="28"/>
        </w:rPr>
        <w:tab/>
      </w:r>
      <w:r w:rsidR="0078575C" w:rsidRPr="00EC5143">
        <w:rPr>
          <w:sz w:val="28"/>
          <w:szCs w:val="28"/>
        </w:rPr>
        <w:tab/>
      </w:r>
      <w:r w:rsidR="0078575C" w:rsidRPr="00EC5143">
        <w:rPr>
          <w:sz w:val="28"/>
          <w:szCs w:val="28"/>
        </w:rPr>
        <w:tab/>
      </w:r>
      <w:r w:rsidR="0078575C" w:rsidRPr="00EC5143">
        <w:rPr>
          <w:sz w:val="28"/>
          <w:szCs w:val="28"/>
        </w:rPr>
        <w:tab/>
      </w:r>
      <w:r w:rsidR="0078575C" w:rsidRPr="00EC5143">
        <w:rPr>
          <w:sz w:val="28"/>
          <w:szCs w:val="28"/>
        </w:rPr>
        <w:tab/>
      </w:r>
    </w:p>
    <w:p w:rsidR="0078575C" w:rsidRPr="00EC5143" w:rsidRDefault="0078575C" w:rsidP="00DA766B">
      <w:pPr>
        <w:pStyle w:val="a9"/>
        <w:pageBreakBefore/>
        <w:spacing w:before="0" w:beforeAutospacing="0" w:after="0"/>
        <w:rPr>
          <w:color w:val="000000"/>
          <w:sz w:val="28"/>
          <w:szCs w:val="28"/>
        </w:rPr>
        <w:sectPr w:rsidR="0078575C" w:rsidRPr="00EC5143" w:rsidSect="008B292E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</w:p>
    <w:p w:rsidR="0078575C" w:rsidRPr="00EC5143" w:rsidRDefault="0078575C" w:rsidP="00DA766B">
      <w:pPr>
        <w:pStyle w:val="a9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EC5143">
        <w:rPr>
          <w:color w:val="000000"/>
          <w:sz w:val="28"/>
          <w:szCs w:val="28"/>
        </w:rPr>
        <w:lastRenderedPageBreak/>
        <w:t>Приложение</w:t>
      </w:r>
    </w:p>
    <w:p w:rsidR="0078575C" w:rsidRPr="00EC5143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EC5143">
        <w:rPr>
          <w:color w:val="000000"/>
          <w:sz w:val="28"/>
          <w:szCs w:val="28"/>
        </w:rPr>
        <w:t>к постановлению</w:t>
      </w:r>
    </w:p>
    <w:p w:rsidR="0078575C" w:rsidRPr="00EC5143" w:rsidRDefault="00DA766B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EC5143">
        <w:rPr>
          <w:color w:val="000000"/>
          <w:sz w:val="28"/>
          <w:szCs w:val="28"/>
        </w:rPr>
        <w:t xml:space="preserve">Исполнительного комитета </w:t>
      </w:r>
      <w:r w:rsidR="008B292E" w:rsidRPr="00EC5143">
        <w:rPr>
          <w:color w:val="000000"/>
          <w:sz w:val="28"/>
          <w:szCs w:val="28"/>
        </w:rPr>
        <w:t>Малоцильнинского</w:t>
      </w:r>
      <w:r w:rsidR="00E77FE6" w:rsidRPr="00EC5143">
        <w:rPr>
          <w:color w:val="000000"/>
          <w:sz w:val="28"/>
          <w:szCs w:val="28"/>
        </w:rPr>
        <w:t xml:space="preserve"> </w:t>
      </w:r>
      <w:r w:rsidR="0078575C" w:rsidRPr="00EC5143">
        <w:rPr>
          <w:color w:val="000000"/>
          <w:sz w:val="28"/>
          <w:szCs w:val="28"/>
          <w:shd w:val="clear" w:color="auto" w:fill="FFFFFF"/>
        </w:rPr>
        <w:t xml:space="preserve"> сельского поселения</w:t>
      </w:r>
    </w:p>
    <w:p w:rsidR="0078575C" w:rsidRPr="00EC5143" w:rsidRDefault="0078575C" w:rsidP="00DA766B">
      <w:pPr>
        <w:pStyle w:val="a9"/>
        <w:spacing w:before="0" w:beforeAutospacing="0" w:after="0"/>
        <w:ind w:firstLine="709"/>
        <w:jc w:val="right"/>
        <w:rPr>
          <w:sz w:val="28"/>
          <w:szCs w:val="28"/>
        </w:rPr>
      </w:pPr>
      <w:r w:rsidRPr="00EC5143">
        <w:rPr>
          <w:color w:val="000000"/>
          <w:sz w:val="28"/>
          <w:szCs w:val="28"/>
        </w:rPr>
        <w:t xml:space="preserve">от </w:t>
      </w:r>
      <w:r w:rsidR="00DB21A5" w:rsidRPr="00EC5143">
        <w:rPr>
          <w:color w:val="000000"/>
          <w:sz w:val="28"/>
          <w:szCs w:val="28"/>
        </w:rPr>
        <w:t xml:space="preserve">21.12.2021 </w:t>
      </w:r>
      <w:r w:rsidRPr="00EC5143">
        <w:rPr>
          <w:color w:val="000000"/>
          <w:sz w:val="28"/>
          <w:szCs w:val="28"/>
        </w:rPr>
        <w:t>№</w:t>
      </w:r>
      <w:r w:rsidR="008B292E" w:rsidRPr="00EC5143">
        <w:rPr>
          <w:color w:val="000000"/>
          <w:sz w:val="28"/>
          <w:szCs w:val="28"/>
        </w:rPr>
        <w:t>24</w:t>
      </w:r>
    </w:p>
    <w:p w:rsidR="0078575C" w:rsidRPr="00EC5143" w:rsidRDefault="0078575C" w:rsidP="00DA766B">
      <w:pPr>
        <w:pStyle w:val="a9"/>
        <w:spacing w:before="0" w:beforeAutospacing="0" w:after="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8575C" w:rsidRPr="00EC5143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EC5143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78575C" w:rsidRPr="00EC5143" w:rsidRDefault="0078575C" w:rsidP="00DA766B">
      <w:pPr>
        <w:pStyle w:val="a9"/>
        <w:spacing w:before="0" w:beforeAutospacing="0" w:after="0"/>
        <w:jc w:val="center"/>
        <w:rPr>
          <w:sz w:val="28"/>
          <w:szCs w:val="28"/>
        </w:rPr>
      </w:pPr>
      <w:r w:rsidRPr="00EC5143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78575C" w:rsidRPr="00EC5143" w:rsidRDefault="0078575C" w:rsidP="00F07706">
      <w:pPr>
        <w:pStyle w:val="a9"/>
        <w:spacing w:before="0" w:beforeAutospacing="0" w:after="0"/>
        <w:ind w:firstLine="709"/>
        <w:jc w:val="center"/>
        <w:rPr>
          <w:sz w:val="28"/>
          <w:szCs w:val="28"/>
        </w:rPr>
      </w:pPr>
      <w:r w:rsidRPr="00EC5143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 2022 год</w:t>
      </w: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2996"/>
        <w:gridCol w:w="1035"/>
        <w:gridCol w:w="1579"/>
        <w:gridCol w:w="917"/>
        <w:gridCol w:w="2723"/>
        <w:gridCol w:w="5356"/>
      </w:tblGrid>
      <w:tr w:rsidR="0078575C" w:rsidRPr="00EC5143" w:rsidTr="00BB5714">
        <w:trPr>
          <w:tblCellSpacing w:w="0" w:type="dxa"/>
        </w:trPr>
        <w:tc>
          <w:tcPr>
            <w:tcW w:w="150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I. А</w:t>
            </w:r>
            <w:r w:rsidRPr="00EC5143">
              <w:rPr>
                <w:b/>
                <w:bCs/>
                <w:sz w:val="28"/>
                <w:szCs w:val="28"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</w:rPr>
              <w:t>Характеристика значения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1.1.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E93E75">
            <w:pPr>
              <w:jc w:val="right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C5143">
              <w:rPr>
                <w:sz w:val="28"/>
                <w:szCs w:val="28"/>
              </w:rPr>
              <w:t xml:space="preserve">нализ текущего состояния осуществления </w:t>
            </w: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1.1. Программа профилактики </w:t>
            </w: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2022 год</w:t>
            </w:r>
            <w:r w:rsidRPr="00EC5143">
              <w:rPr>
                <w:sz w:val="28"/>
                <w:szCs w:val="28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 </w:t>
            </w:r>
            <w:r w:rsidRPr="00EC5143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Pr="00EC5143">
              <w:rPr>
                <w:sz w:val="28"/>
                <w:szCs w:val="28"/>
              </w:rPr>
              <w:t xml:space="preserve"> сельского поселения, разработана в целях организации осуществления </w:t>
            </w:r>
            <w:r w:rsidR="00DA766B" w:rsidRPr="00EC5143">
              <w:rPr>
                <w:sz w:val="28"/>
                <w:szCs w:val="28"/>
              </w:rPr>
              <w:t xml:space="preserve">Исполнительным комитетом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="00DA766B" w:rsidRPr="00EC5143">
              <w:rPr>
                <w:sz w:val="28"/>
                <w:szCs w:val="28"/>
              </w:rPr>
              <w:t xml:space="preserve">сельского поселения </w:t>
            </w:r>
            <w:r w:rsidRPr="00EC5143">
              <w:rPr>
                <w:sz w:val="28"/>
                <w:szCs w:val="28"/>
              </w:rPr>
              <w:t xml:space="preserve">мероприятий по 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</w:t>
            </w:r>
            <w:r w:rsidR="00DA766B" w:rsidRPr="00EC5143">
              <w:rPr>
                <w:sz w:val="28"/>
                <w:szCs w:val="28"/>
              </w:rPr>
              <w:t>Республики Татарстан</w:t>
            </w:r>
            <w:r w:rsidRPr="00EC5143">
              <w:rPr>
                <w:sz w:val="28"/>
                <w:szCs w:val="28"/>
              </w:rPr>
              <w:t xml:space="preserve">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 xml:space="preserve">сельского поселения и муниципальных нормативных правовых актов, обязательных к применению при благоустройстве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 xml:space="preserve"> сельского поселения.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1.2. Программа распространяет свое действие на муниципальный контроль за соблюдением Правил благоустройства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Pr="00EC5143">
              <w:rPr>
                <w:sz w:val="28"/>
                <w:szCs w:val="28"/>
              </w:rPr>
              <w:t xml:space="preserve"> сельского </w:t>
            </w:r>
            <w:r w:rsidRPr="00EC5143">
              <w:rPr>
                <w:sz w:val="28"/>
                <w:szCs w:val="28"/>
              </w:rPr>
              <w:lastRenderedPageBreak/>
              <w:t>поселения и муниципальных нормативных правовых актов, обязательных к применению при благоустройстве территории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1.3. Уполномоченным органом по осуществлению муниципального контроля в сфере благоустройства является </w:t>
            </w:r>
            <w:r w:rsidR="00DA766B" w:rsidRPr="00EC5143">
              <w:rPr>
                <w:sz w:val="28"/>
                <w:szCs w:val="28"/>
              </w:rPr>
              <w:t xml:space="preserve">Исполнительный комитет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="00DA766B" w:rsidRPr="00EC5143">
              <w:rPr>
                <w:sz w:val="28"/>
                <w:szCs w:val="28"/>
              </w:rPr>
              <w:t xml:space="preserve">сельского </w:t>
            </w:r>
            <w:r w:rsidRPr="00EC5143">
              <w:rPr>
                <w:sz w:val="28"/>
                <w:szCs w:val="28"/>
              </w:rPr>
              <w:t xml:space="preserve">поселения. 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1.4. Субъектами профилактических мероприятий в рамках Программы являются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 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с: 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- Кодексом </w:t>
            </w:r>
            <w:r w:rsidR="00DA766B" w:rsidRPr="00EC5143">
              <w:rPr>
                <w:sz w:val="28"/>
                <w:szCs w:val="28"/>
              </w:rPr>
              <w:t>Республики Татарстан</w:t>
            </w:r>
            <w:r w:rsidRPr="00EC5143">
              <w:rPr>
                <w:sz w:val="28"/>
                <w:szCs w:val="28"/>
              </w:rPr>
              <w:t xml:space="preserve"> об административной ответственности;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- Правилами благоустройства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Pr="00EC5143">
              <w:rPr>
                <w:sz w:val="28"/>
                <w:szCs w:val="28"/>
              </w:rPr>
              <w:t xml:space="preserve"> сельского поселения, утвержденными решением </w:t>
            </w:r>
            <w:r w:rsidR="00DA766B" w:rsidRPr="00EC5143">
              <w:rPr>
                <w:sz w:val="28"/>
                <w:szCs w:val="28"/>
              </w:rPr>
              <w:t xml:space="preserve">Совета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47473E" w:rsidRPr="00EC5143">
              <w:rPr>
                <w:sz w:val="28"/>
                <w:szCs w:val="28"/>
              </w:rPr>
              <w:t xml:space="preserve"> сельского поселения от 13</w:t>
            </w:r>
            <w:r w:rsidR="00180589" w:rsidRPr="00EC5143">
              <w:rPr>
                <w:sz w:val="28"/>
                <w:szCs w:val="28"/>
              </w:rPr>
              <w:t>.09.2017 г. №20/1</w:t>
            </w:r>
            <w:r w:rsidRPr="00EC5143">
              <w:rPr>
                <w:sz w:val="28"/>
                <w:szCs w:val="28"/>
              </w:rPr>
              <w:t>.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1.6. Плановых проверок в отношении граждан и организаций в 2021 году предусмотрено не было в связи с тем, что контроль за соблюдением требований в сфере благоустройства на территории поселения осуществлялся не в рамках муниципального контроля.  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r w:rsidR="008B292E" w:rsidRPr="00EC5143">
              <w:rPr>
                <w:sz w:val="28"/>
                <w:szCs w:val="28"/>
              </w:rPr>
              <w:lastRenderedPageBreak/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 xml:space="preserve">сельского поселения официального сайта </w:t>
            </w:r>
            <w:r w:rsidR="00E93E75" w:rsidRPr="00EC5143">
              <w:rPr>
                <w:sz w:val="28"/>
                <w:szCs w:val="28"/>
              </w:rPr>
              <w:t xml:space="preserve">Дрожжановского </w:t>
            </w:r>
            <w:r w:rsidRPr="00EC5143">
              <w:rPr>
                <w:sz w:val="28"/>
                <w:szCs w:val="28"/>
              </w:rPr>
              <w:t xml:space="preserve">муниципального района размещены Правила благоустройства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 xml:space="preserve">сельского поселения. </w:t>
            </w:r>
          </w:p>
          <w:p w:rsidR="0078575C" w:rsidRPr="00EC5143" w:rsidRDefault="0078575C" w:rsidP="00E93E75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78575C" w:rsidRPr="00EC5143" w:rsidRDefault="0078575C" w:rsidP="00E77FE6">
            <w:pPr>
              <w:autoSpaceDE w:val="0"/>
              <w:autoSpaceDN w:val="0"/>
              <w:adjustRightInd w:val="0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E93E75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Описание текущего развития профилактической деятельности </w:t>
            </w:r>
            <w:r w:rsidR="00F07706" w:rsidRPr="00EC5143">
              <w:rPr>
                <w:sz w:val="28"/>
                <w:szCs w:val="28"/>
              </w:rPr>
              <w:t xml:space="preserve">Исполнительного комитета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93E75" w:rsidRPr="00EC5143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требований, установленных Правилами благоустройства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>сельского поселения осуществляется:</w:t>
            </w:r>
          </w:p>
          <w:p w:rsidR="0078575C" w:rsidRPr="00EC5143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-  информирование о необходимости соблюдения Правил благоустройства территории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Pr="00EC5143">
              <w:rPr>
                <w:sz w:val="28"/>
                <w:szCs w:val="28"/>
              </w:rPr>
              <w:t xml:space="preserve"> сельского поселения, посредством официального сайта </w:t>
            </w:r>
            <w:r w:rsidR="00E93E75" w:rsidRPr="00EC5143">
              <w:rPr>
                <w:sz w:val="28"/>
                <w:szCs w:val="28"/>
              </w:rPr>
              <w:t>Дрожжановского</w:t>
            </w:r>
            <w:r w:rsidRPr="00EC5143">
              <w:rPr>
                <w:sz w:val="28"/>
                <w:szCs w:val="28"/>
              </w:rPr>
              <w:t xml:space="preserve"> муниципального района, публикации в периодических изданиях, социальных сетей;</w:t>
            </w:r>
          </w:p>
          <w:p w:rsidR="0078575C" w:rsidRPr="00EC5143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- совместная организация и проведение мероприятий по уборке территории  </w:t>
            </w:r>
            <w:r w:rsidR="008B292E" w:rsidRPr="00EC5143">
              <w:rPr>
                <w:sz w:val="28"/>
                <w:szCs w:val="28"/>
              </w:rPr>
              <w:t>Малоцильнинского</w:t>
            </w:r>
            <w:r w:rsidR="00E77FE6" w:rsidRPr="00EC5143">
              <w:rPr>
                <w:sz w:val="28"/>
                <w:szCs w:val="28"/>
              </w:rPr>
              <w:t xml:space="preserve"> </w:t>
            </w:r>
            <w:r w:rsidRPr="00EC5143">
              <w:rPr>
                <w:sz w:val="28"/>
                <w:szCs w:val="28"/>
              </w:rPr>
              <w:t>сельского поселения;</w:t>
            </w:r>
          </w:p>
          <w:p w:rsidR="0078575C" w:rsidRPr="00EC5143" w:rsidRDefault="0078575C" w:rsidP="00E93E75">
            <w:pPr>
              <w:pStyle w:val="sdfootnote1"/>
              <w:spacing w:before="0" w:beforeAutospacing="0"/>
              <w:ind w:left="0"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 xml:space="preserve">- выдача предупреждений. 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1.3.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E93E75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Причинами нарушений обязательных требований в сфере благоустройства являются:</w:t>
            </w:r>
          </w:p>
          <w:p w:rsidR="0078575C" w:rsidRPr="00EC5143" w:rsidRDefault="0078575C" w:rsidP="00E93E75">
            <w:pPr>
              <w:shd w:val="clear" w:color="auto" w:fill="FFFFFF"/>
              <w:ind w:firstLine="291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78575C" w:rsidRPr="00EC5143" w:rsidRDefault="0078575C" w:rsidP="00E93E75">
            <w:pPr>
              <w:shd w:val="clear" w:color="auto" w:fill="FFFFFF"/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78575C" w:rsidRPr="00EC5143" w:rsidRDefault="0078575C" w:rsidP="00E93E75">
            <w:pPr>
              <w:shd w:val="clear" w:color="auto" w:fill="FFFFFF"/>
              <w:ind w:firstLine="291"/>
              <w:jc w:val="both"/>
              <w:rPr>
                <w:color w:val="304855"/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lastRenderedPageBreak/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II. Ц</w:t>
            </w:r>
            <w:r w:rsidRPr="00EC5143">
              <w:rPr>
                <w:b/>
                <w:bCs/>
                <w:sz w:val="28"/>
                <w:szCs w:val="28"/>
              </w:rPr>
              <w:t>ели и задачи реализации программы профилактики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№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2.1.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E93E75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  <w:shd w:val="clear" w:color="auto" w:fill="FFFFFF"/>
              </w:rPr>
              <w:t>1. Стимулирование добросовестного соблюдения обязательных требований всеми контролируемыми лицами.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  <w:shd w:val="clear" w:color="auto" w:fill="FFFFFF"/>
              </w:rPr>
              <w:t>2.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  <w:shd w:val="clear" w:color="auto" w:fill="FFFFFF"/>
              </w:rPr>
              <w:t>3. 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2.2.</w:t>
            </w:r>
          </w:p>
        </w:tc>
        <w:tc>
          <w:tcPr>
            <w:tcW w:w="403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E93E75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Задачи реализации программы профилактики</w:t>
            </w:r>
          </w:p>
          <w:p w:rsidR="0078575C" w:rsidRPr="00EC5143" w:rsidRDefault="0078575C" w:rsidP="00E93E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1. 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2. 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3. 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4. 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  <w:shd w:val="clear" w:color="auto" w:fill="FFFFFF"/>
              </w:rPr>
              <w:t>5. Выявление типичных нарушений обязательных требований и подготовка предложений по их профилактике.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 xml:space="preserve">6. Обеспечение единообразных подходов к применению </w:t>
            </w:r>
            <w:r w:rsidR="00E93E75" w:rsidRPr="00EC5143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Исполнительным комитетом </w:t>
            </w: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78575C" w:rsidRPr="00EC5143" w:rsidRDefault="0078575C" w:rsidP="00E93E75">
            <w:pPr>
              <w:ind w:firstLine="291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78575C" w:rsidRPr="00EC5143" w:rsidRDefault="0078575C" w:rsidP="00E93E75">
            <w:pPr>
              <w:ind w:firstLine="291"/>
              <w:jc w:val="both"/>
              <w:rPr>
                <w:sz w:val="28"/>
                <w:szCs w:val="28"/>
              </w:rPr>
            </w:pPr>
          </w:p>
        </w:tc>
      </w:tr>
      <w:tr w:rsidR="0078575C" w:rsidRPr="00EC5143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EC514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III. П</w:t>
            </w:r>
            <w:r w:rsidRPr="00EC5143">
              <w:rPr>
                <w:b/>
                <w:bCs/>
                <w:sz w:val="28"/>
                <w:szCs w:val="28"/>
              </w:rPr>
              <w:t>еречень профилактических мероприятий, сроки (периодичность) их проведения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lastRenderedPageBreak/>
              <w:t>№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</w:rPr>
              <w:t>Наименование мероприятия</w:t>
            </w:r>
          </w:p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</w:rPr>
              <w:t>Срок (периодичность)</w:t>
            </w:r>
          </w:p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78575C" w:rsidP="00E93E75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</w:rPr>
              <w:t>Структурное подразделение и (или) должностные лица, ответственные за реализацию профилактического мероприятия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E93E75" w:rsidP="00E77FE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C5143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r w:rsidR="008B292E" w:rsidRPr="00EC5143">
              <w:rPr>
                <w:iCs/>
                <w:color w:val="000000"/>
                <w:sz w:val="28"/>
                <w:szCs w:val="28"/>
                <w:shd w:val="clear" w:color="auto" w:fill="FFFFFF"/>
              </w:rPr>
              <w:t>Малоцильнинского</w:t>
            </w:r>
            <w:r w:rsidRPr="00EC5143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3.2.</w:t>
            </w: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b/>
                <w:bCs/>
                <w:sz w:val="28"/>
                <w:szCs w:val="28"/>
                <w:shd w:val="clear" w:color="auto" w:fill="FFFFFF"/>
              </w:rPr>
              <w:t>К</w:t>
            </w:r>
            <w:r w:rsidRPr="00EC514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</w:p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8575C" w:rsidRPr="00EC5143" w:rsidRDefault="00E93E75" w:rsidP="00E77FE6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C5143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Секретарь Исполнительного комитета </w:t>
            </w:r>
            <w:r w:rsidR="008B292E" w:rsidRPr="00EC5143">
              <w:rPr>
                <w:iCs/>
                <w:color w:val="000000"/>
                <w:sz w:val="28"/>
                <w:szCs w:val="28"/>
                <w:shd w:val="clear" w:color="auto" w:fill="FFFFFF"/>
              </w:rPr>
              <w:t>Малоцильнинского</w:t>
            </w:r>
            <w:r w:rsidRPr="00EC5143">
              <w:rPr>
                <w:iCs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EC5143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В устной форме (</w:t>
            </w:r>
            <w:r w:rsidRPr="00EC5143">
              <w:rPr>
                <w:sz w:val="28"/>
                <w:szCs w:val="28"/>
                <w:shd w:val="clear" w:color="auto" w:fill="FFFFFF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EC5143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EC5143" w:rsidTr="00BB57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78575C" w:rsidRPr="00EC5143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1. 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78575C" w:rsidRPr="00EC5143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2. Содержание правового статуса (права, обязанности, ответственность) участников отношений муниципального контроля.</w:t>
            </w:r>
          </w:p>
          <w:p w:rsidR="0078575C" w:rsidRPr="00EC5143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3. Характеристика мер профилактики рисков причинения вреда (ущерба) охраняемым законом ценностям.</w:t>
            </w:r>
          </w:p>
          <w:p w:rsidR="0078575C" w:rsidRPr="00EC5143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4. 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78575C" w:rsidRPr="00EC5143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 Разъяснение порядка обжалования решений </w:t>
            </w:r>
            <w:r w:rsidR="00E93E75"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Исполнительного комитета</w:t>
            </w: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 действий (бездействия) ее должностных лиц в сфере муниципального контроля.</w:t>
            </w:r>
          </w:p>
          <w:p w:rsidR="0078575C" w:rsidRPr="00EC5143" w:rsidRDefault="0078575C" w:rsidP="00E93E75">
            <w:pPr>
              <w:ind w:firstLine="357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 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</w:p>
        </w:tc>
      </w:tr>
      <w:tr w:rsidR="0078575C" w:rsidRPr="00EC5143" w:rsidTr="00BB5714">
        <w:trPr>
          <w:tblCellSpacing w:w="0" w:type="dxa"/>
        </w:trPr>
        <w:tc>
          <w:tcPr>
            <w:tcW w:w="15098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C5143" w:rsidRDefault="0078575C" w:rsidP="00DA766B">
            <w:pPr>
              <w:ind w:firstLine="709"/>
              <w:jc w:val="center"/>
              <w:rPr>
                <w:sz w:val="28"/>
                <w:szCs w:val="28"/>
              </w:rPr>
            </w:pPr>
            <w:r w:rsidRPr="00EC514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IV. П</w:t>
            </w:r>
            <w:r w:rsidRPr="00EC5143">
              <w:rPr>
                <w:b/>
                <w:bCs/>
                <w:sz w:val="28"/>
                <w:szCs w:val="28"/>
              </w:rPr>
              <w:t>оказатели результативности и эффективности программы профилактики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№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C5143" w:rsidRDefault="0078575C" w:rsidP="00DA766B">
            <w:pPr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C5143" w:rsidRDefault="0078575C" w:rsidP="00DA766B">
            <w:pPr>
              <w:pStyle w:val="sdfootnote1"/>
              <w:spacing w:before="0" w:beforeAutospacing="0"/>
              <w:ind w:left="0" w:firstLine="0"/>
              <w:jc w:val="center"/>
              <w:rPr>
                <w:sz w:val="28"/>
                <w:szCs w:val="28"/>
              </w:rPr>
            </w:pPr>
            <w:r w:rsidRPr="00EC5143">
              <w:rPr>
                <w:i/>
                <w:iCs/>
                <w:sz w:val="28"/>
                <w:szCs w:val="28"/>
                <w:shd w:val="clear" w:color="auto" w:fill="FFFFFF"/>
              </w:rPr>
              <w:t>Характеристика значения</w:t>
            </w:r>
          </w:p>
        </w:tc>
      </w:tr>
      <w:tr w:rsidR="0078575C" w:rsidRPr="00EC5143" w:rsidTr="00BB5714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</w:rPr>
              <w:t>4.1.</w:t>
            </w:r>
          </w:p>
        </w:tc>
        <w:tc>
          <w:tcPr>
            <w:tcW w:w="561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78575C" w:rsidRPr="00EC5143" w:rsidRDefault="0078575C" w:rsidP="00DA766B">
            <w:pPr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78575C" w:rsidRPr="00EC5143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78575C" w:rsidRPr="00EC5143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2. Полнота и своевременность осуществления информирования контролируемых лиц и иных заинтересованных лиц по вопросам соблюдения обязательных требований.</w:t>
            </w:r>
          </w:p>
          <w:p w:rsidR="0078575C" w:rsidRPr="00EC5143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EC5143">
              <w:rPr>
                <w:sz w:val="28"/>
                <w:szCs w:val="28"/>
                <w:shd w:val="clear" w:color="auto" w:fill="FFFFFF"/>
              </w:rPr>
              <w:t xml:space="preserve">3. Соблюдение порядка и сроков консультирования </w:t>
            </w: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78575C" w:rsidRPr="00EC5143" w:rsidRDefault="0078575C" w:rsidP="00E93E75">
            <w:pPr>
              <w:ind w:firstLine="275"/>
              <w:jc w:val="both"/>
              <w:rPr>
                <w:sz w:val="28"/>
                <w:szCs w:val="28"/>
              </w:rPr>
            </w:pPr>
            <w:r w:rsidRPr="00EC5143">
              <w:rPr>
                <w:color w:val="000000"/>
                <w:sz w:val="28"/>
                <w:szCs w:val="28"/>
                <w:shd w:val="clear" w:color="auto" w:fill="FFFFFF"/>
              </w:rPr>
              <w:t>4. 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78575C" w:rsidRPr="00EC5143" w:rsidRDefault="0078575C" w:rsidP="00DA766B">
      <w:pPr>
        <w:tabs>
          <w:tab w:val="left" w:pos="7575"/>
        </w:tabs>
        <w:rPr>
          <w:sz w:val="28"/>
          <w:szCs w:val="28"/>
        </w:rPr>
      </w:pPr>
    </w:p>
    <w:p w:rsidR="00EC5143" w:rsidRPr="00EC5143" w:rsidRDefault="00EC5143">
      <w:pPr>
        <w:tabs>
          <w:tab w:val="left" w:pos="7575"/>
        </w:tabs>
        <w:rPr>
          <w:sz w:val="28"/>
          <w:szCs w:val="28"/>
        </w:rPr>
      </w:pPr>
    </w:p>
    <w:sectPr w:rsidR="00EC5143" w:rsidRPr="00EC5143" w:rsidSect="00DA766B">
      <w:pgSz w:w="16838" w:h="11906" w:orient="landscape"/>
      <w:pgMar w:top="1134" w:right="962" w:bottom="709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FC" w:rsidRDefault="002108FC">
      <w:r>
        <w:separator/>
      </w:r>
    </w:p>
  </w:endnote>
  <w:endnote w:type="continuationSeparator" w:id="0">
    <w:p w:rsidR="002108FC" w:rsidRDefault="00210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FC" w:rsidRDefault="002108FC">
      <w:r>
        <w:separator/>
      </w:r>
    </w:p>
  </w:footnote>
  <w:footnote w:type="continuationSeparator" w:id="0">
    <w:p w:rsidR="002108FC" w:rsidRDefault="00210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1D"/>
    <w:rsid w:val="000864AB"/>
    <w:rsid w:val="000B4887"/>
    <w:rsid w:val="000C0EA2"/>
    <w:rsid w:val="000E417C"/>
    <w:rsid w:val="00174A14"/>
    <w:rsid w:val="00180589"/>
    <w:rsid w:val="001F45F6"/>
    <w:rsid w:val="002108FC"/>
    <w:rsid w:val="00217E1D"/>
    <w:rsid w:val="0033451A"/>
    <w:rsid w:val="00342351"/>
    <w:rsid w:val="00386543"/>
    <w:rsid w:val="003C281D"/>
    <w:rsid w:val="003F32B3"/>
    <w:rsid w:val="0042288A"/>
    <w:rsid w:val="00425256"/>
    <w:rsid w:val="0047473E"/>
    <w:rsid w:val="004C1E90"/>
    <w:rsid w:val="005D2977"/>
    <w:rsid w:val="006655BF"/>
    <w:rsid w:val="00691828"/>
    <w:rsid w:val="00691933"/>
    <w:rsid w:val="006B2F2A"/>
    <w:rsid w:val="006E167F"/>
    <w:rsid w:val="006E51C4"/>
    <w:rsid w:val="0071593B"/>
    <w:rsid w:val="007662C2"/>
    <w:rsid w:val="0078575C"/>
    <w:rsid w:val="007F08CD"/>
    <w:rsid w:val="00844412"/>
    <w:rsid w:val="0088264C"/>
    <w:rsid w:val="008B292E"/>
    <w:rsid w:val="00991F86"/>
    <w:rsid w:val="009E0C07"/>
    <w:rsid w:val="00A40BE8"/>
    <w:rsid w:val="00A54C7E"/>
    <w:rsid w:val="00A83849"/>
    <w:rsid w:val="00A93861"/>
    <w:rsid w:val="00AB007D"/>
    <w:rsid w:val="00B11F44"/>
    <w:rsid w:val="00B14C75"/>
    <w:rsid w:val="00B37458"/>
    <w:rsid w:val="00B60BE5"/>
    <w:rsid w:val="00B73290"/>
    <w:rsid w:val="00CD7997"/>
    <w:rsid w:val="00D018D5"/>
    <w:rsid w:val="00D07C4F"/>
    <w:rsid w:val="00DA766B"/>
    <w:rsid w:val="00DB21A5"/>
    <w:rsid w:val="00DB70DF"/>
    <w:rsid w:val="00DE23C6"/>
    <w:rsid w:val="00DE4971"/>
    <w:rsid w:val="00E079C3"/>
    <w:rsid w:val="00E638DB"/>
    <w:rsid w:val="00E6781E"/>
    <w:rsid w:val="00E77FE6"/>
    <w:rsid w:val="00E93E75"/>
    <w:rsid w:val="00EC5143"/>
    <w:rsid w:val="00EC5E79"/>
    <w:rsid w:val="00ED3351"/>
    <w:rsid w:val="00F07706"/>
    <w:rsid w:val="00F079E5"/>
    <w:rsid w:val="00F9569D"/>
    <w:rsid w:val="00FA3FBE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84E56"/>
  <w15:docId w15:val="{7B1D0F7E-72D1-4C4D-902B-66BA5494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B48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281D"/>
    <w:pPr>
      <w:keepNext/>
      <w:framePr w:hSpace="180" w:wrap="around" w:vAnchor="text" w:hAnchor="margin" w:y="1"/>
      <w:jc w:val="center"/>
      <w:outlineLvl w:val="1"/>
    </w:pPr>
    <w:rPr>
      <w:b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8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28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C281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rsid w:val="003C281D"/>
    <w:rPr>
      <w:color w:val="0000FF"/>
      <w:u w:val="single"/>
    </w:rPr>
  </w:style>
  <w:style w:type="paragraph" w:customStyle="1" w:styleId="Standard">
    <w:name w:val="Standard"/>
    <w:rsid w:val="006655B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6655BF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6655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Standard"/>
    <w:link w:val="a6"/>
    <w:rsid w:val="00AB00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007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AB007D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E638DB"/>
  </w:style>
  <w:style w:type="paragraph" w:styleId="a7">
    <w:name w:val="Balloon Text"/>
    <w:basedOn w:val="a"/>
    <w:link w:val="a8"/>
    <w:uiPriority w:val="99"/>
    <w:semiHidden/>
    <w:unhideWhenUsed/>
    <w:rsid w:val="007159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593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78575C"/>
    <w:pPr>
      <w:spacing w:before="100" w:beforeAutospacing="1" w:after="119"/>
    </w:pPr>
  </w:style>
  <w:style w:type="paragraph" w:customStyle="1" w:styleId="sdfootnote1">
    <w:name w:val="sdfootnote1"/>
    <w:basedOn w:val="a"/>
    <w:rsid w:val="0078575C"/>
    <w:pPr>
      <w:spacing w:before="100" w:beforeAutospacing="1"/>
      <w:ind w:left="340" w:hanging="3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B488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Курушина Наталья Анатольевна</dc:creator>
  <cp:lastModifiedBy>USER</cp:lastModifiedBy>
  <cp:revision>30</cp:revision>
  <cp:lastPrinted>2021-12-21T08:59:00Z</cp:lastPrinted>
  <dcterms:created xsi:type="dcterms:W3CDTF">2021-12-16T06:12:00Z</dcterms:created>
  <dcterms:modified xsi:type="dcterms:W3CDTF">2021-12-21T09:11:00Z</dcterms:modified>
</cp:coreProperties>
</file>