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320740" w:rsidTr="00320740">
        <w:trPr>
          <w:trHeight w:val="1945"/>
        </w:trPr>
        <w:tc>
          <w:tcPr>
            <w:tcW w:w="4405" w:type="dxa"/>
          </w:tcPr>
          <w:p w:rsidR="00320740" w:rsidRPr="0079557C" w:rsidRDefault="00320740" w:rsidP="0032074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val="tt-RU" w:eastAsia="en-US"/>
              </w:rPr>
            </w:pP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ИСПОЛНИТЕЛЬНЫЙ КОМИТЕТ</w:t>
            </w:r>
          </w:p>
          <w:p w:rsidR="00320740" w:rsidRPr="0079557C" w:rsidRDefault="00320740" w:rsidP="0032074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>МАЛОЦИЛЬНИНСКОГО СЕЛЬСКОГО ПОСЕЛЕНИЯ ДРОЖЖАНОВСКОГО</w:t>
            </w:r>
          </w:p>
          <w:p w:rsidR="00320740" w:rsidRPr="0079557C" w:rsidRDefault="00320740" w:rsidP="0032074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320740" w:rsidRPr="0079557C" w:rsidRDefault="00320740" w:rsidP="00320740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ТАТАРСТАН</w:t>
            </w:r>
          </w:p>
          <w:p w:rsidR="00320740" w:rsidRPr="0079557C" w:rsidRDefault="00320740" w:rsidP="00320740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</w:pPr>
          </w:p>
        </w:tc>
        <w:tc>
          <w:tcPr>
            <w:tcW w:w="1266" w:type="dxa"/>
          </w:tcPr>
          <w:p w:rsidR="00320740" w:rsidRPr="0079557C" w:rsidRDefault="00320740" w:rsidP="00320740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0740" w:rsidRPr="0079557C" w:rsidRDefault="00320740" w:rsidP="00320740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320740" w:rsidRPr="0079557C" w:rsidRDefault="00320740" w:rsidP="00320740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</w:pP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РЕСПУБЛИКАСЫ</w:t>
            </w:r>
            <w:r w:rsidRPr="0079557C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 w:rsidRPr="0079557C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 xml:space="preserve">ЧҮПРӘЛЕ </w:t>
            </w:r>
          </w:p>
          <w:p w:rsidR="00320740" w:rsidRPr="0079557C" w:rsidRDefault="00320740" w:rsidP="00320740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 w:eastAsia="en-US"/>
              </w:rPr>
            </w:pPr>
            <w:r w:rsidRPr="0079557C">
              <w:rPr>
                <w:rFonts w:ascii="Times New Roman" w:hAnsi="Times New Roman"/>
                <w:caps/>
                <w:noProof/>
                <w:sz w:val="24"/>
                <w:szCs w:val="24"/>
                <w:lang w:eastAsia="en-US"/>
              </w:rPr>
              <w:t>МУНИЦИПАЛЬ</w:t>
            </w:r>
            <w:r w:rsidRPr="0079557C">
              <w:rPr>
                <w:rFonts w:ascii="Times New Roman" w:hAnsi="Times New Roman"/>
                <w:caps/>
                <w:noProof/>
                <w:sz w:val="24"/>
                <w:szCs w:val="24"/>
                <w:lang w:val="tt-RU" w:eastAsia="en-US"/>
              </w:rPr>
              <w:t xml:space="preserve"> </w:t>
            </w:r>
            <w:r w:rsidRPr="0079557C">
              <w:rPr>
                <w:rFonts w:ascii="Times New Roman" w:hAnsi="Times New Roman"/>
                <w:caps/>
                <w:noProof/>
                <w:sz w:val="24"/>
                <w:szCs w:val="24"/>
                <w:lang w:eastAsia="en-US"/>
              </w:rPr>
              <w:t xml:space="preserve">районы КЕЧЕ ЧЫНЛЫ АВЫЛ </w:t>
            </w:r>
            <w:r w:rsidRPr="0079557C">
              <w:rPr>
                <w:rFonts w:ascii="Times New Roman" w:hAnsi="Times New Roman"/>
                <w:caps/>
                <w:noProof/>
                <w:sz w:val="24"/>
                <w:szCs w:val="24"/>
                <w:lang w:val="tt-RU" w:eastAsia="en-US"/>
              </w:rPr>
              <w:t>ҖИРЛЕГЕ</w:t>
            </w:r>
          </w:p>
          <w:p w:rsidR="00320740" w:rsidRPr="0079557C" w:rsidRDefault="00320740" w:rsidP="00320740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  <w:lang w:eastAsia="en-US"/>
              </w:rPr>
            </w:pPr>
            <w:r w:rsidRPr="0079557C">
              <w:rPr>
                <w:rFonts w:ascii="Times New Roman" w:hAnsi="Times New Roman"/>
                <w:caps/>
                <w:noProof/>
                <w:sz w:val="24"/>
                <w:szCs w:val="24"/>
                <w:lang w:eastAsia="en-US"/>
              </w:rPr>
              <w:t xml:space="preserve"> БАШКАРМА КОМИТЕТЫ</w:t>
            </w:r>
          </w:p>
          <w:p w:rsidR="00320740" w:rsidRPr="0079557C" w:rsidRDefault="00320740" w:rsidP="00320740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 w:eastAsia="en-US"/>
              </w:rPr>
            </w:pPr>
          </w:p>
          <w:p w:rsidR="00320740" w:rsidRPr="0079557C" w:rsidRDefault="00320740" w:rsidP="00320740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</w:pPr>
          </w:p>
        </w:tc>
      </w:tr>
      <w:tr w:rsidR="00320740" w:rsidTr="00320740">
        <w:trPr>
          <w:trHeight w:val="156"/>
        </w:trPr>
        <w:tc>
          <w:tcPr>
            <w:tcW w:w="9639" w:type="dxa"/>
            <w:gridSpan w:val="3"/>
            <w:hideMark/>
          </w:tcPr>
          <w:p w:rsidR="00320740" w:rsidRPr="0079557C" w:rsidRDefault="00320740" w:rsidP="00320740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7C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>Тел.: (84375) 39-3-35; 39-4-72, факс: (84375) 39-3-35, e-mail:</w:t>
            </w:r>
            <w:r w:rsidRPr="0079557C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 w:rsidRPr="0079557C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>Мсе</w:t>
            </w:r>
            <w:r w:rsidRPr="0079557C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t>I</w:t>
            </w:r>
            <w:r w:rsidRPr="0079557C">
              <w:rPr>
                <w:rFonts w:ascii="Times New Roman" w:hAnsi="Times New Roman"/>
                <w:noProof/>
                <w:sz w:val="24"/>
                <w:szCs w:val="24"/>
                <w:lang w:val="tt-RU" w:eastAsia="en-US"/>
              </w:rPr>
              <w:t xml:space="preserve">.Drz@tatar.ru, </w:t>
            </w:r>
          </w:p>
          <w:p w:rsidR="00320740" w:rsidRPr="0079557C" w:rsidRDefault="001616D9" w:rsidP="00320740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320740" w:rsidRPr="0079557C" w:rsidRDefault="00320740" w:rsidP="00320740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ПОСТАНОВЛЕНИЕ   </w:t>
            </w: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7955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9557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с.Малая</w:t>
            </w:r>
            <w:proofErr w:type="spellEnd"/>
            <w:r w:rsidRPr="0079557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557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Цильна</w:t>
            </w:r>
            <w:proofErr w:type="spellEnd"/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7955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КАРАР</w:t>
            </w:r>
            <w:r w:rsidRPr="007955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</w:tc>
      </w:tr>
    </w:tbl>
    <w:p w:rsidR="00320740" w:rsidRDefault="00320740" w:rsidP="006F69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C5AE4" w:rsidRDefault="004C5AE4" w:rsidP="004C5AE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CC6986" w:rsidRDefault="006372FC" w:rsidP="004C5AE4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  <w:lang w:val="tt-RU"/>
        </w:rPr>
        <w:t>2024 елның 02 мае</w:t>
      </w:r>
      <w:r w:rsidR="006F6965" w:rsidRPr="004C5FB6">
        <w:rPr>
          <w:rFonts w:ascii="Times New Roman" w:hAnsi="Times New Roman"/>
          <w:sz w:val="28"/>
          <w:szCs w:val="28"/>
        </w:rPr>
        <w:t xml:space="preserve">                   </w:t>
      </w:r>
      <w:r w:rsidR="006F6965">
        <w:rPr>
          <w:rFonts w:ascii="Times New Roman" w:hAnsi="Times New Roman"/>
          <w:sz w:val="28"/>
          <w:szCs w:val="28"/>
        </w:rPr>
        <w:t xml:space="preserve">                            </w:t>
      </w:r>
      <w:r w:rsidR="004C5AE4">
        <w:rPr>
          <w:rFonts w:ascii="Times New Roman" w:hAnsi="Times New Roman"/>
          <w:sz w:val="28"/>
          <w:szCs w:val="28"/>
        </w:rPr>
        <w:t xml:space="preserve">                   </w:t>
      </w:r>
      <w:r w:rsidR="00BF63CB">
        <w:rPr>
          <w:rFonts w:ascii="Times New Roman" w:hAnsi="Times New Roman"/>
          <w:sz w:val="28"/>
          <w:szCs w:val="28"/>
        </w:rPr>
        <w:t>№ 4</w:t>
      </w:r>
      <w:bookmarkStart w:id="0" w:name="_GoBack"/>
      <w:bookmarkEnd w:id="0"/>
    </w:p>
    <w:p w:rsidR="00CC6986" w:rsidRDefault="00CC6986"/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6805"/>
        <w:gridCol w:w="1700"/>
      </w:tblGrid>
      <w:tr w:rsidR="00CC6986" w:rsidTr="00CC6986">
        <w:tc>
          <w:tcPr>
            <w:tcW w:w="6805" w:type="dxa"/>
          </w:tcPr>
          <w:p w:rsidR="00CC6986" w:rsidRPr="006372FC" w:rsidRDefault="0079557C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        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Адресларны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бирү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,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үзгәртү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һәм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гамәлдән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чыгару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буенча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муниципаль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хезмәт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күрсәтүнең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административ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регламентына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үзгәрешләр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кертү</w:t>
            </w:r>
            <w:proofErr w:type="spellEnd"/>
            <w:r w:rsidR="006372FC" w:rsidRPr="006372FC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proofErr w:type="spellStart"/>
            <w:r w:rsidR="006372FC" w:rsidRPr="006372FC">
              <w:rPr>
                <w:rFonts w:ascii="Times New Roman" w:hAnsi="Times New Roman"/>
                <w:sz w:val="28"/>
                <w:szCs w:val="27"/>
              </w:rPr>
              <w:t>турында</w:t>
            </w:r>
            <w:proofErr w:type="spellEnd"/>
          </w:p>
          <w:p w:rsidR="00CC698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7"/>
              </w:rPr>
            </w:pPr>
          </w:p>
        </w:tc>
        <w:tc>
          <w:tcPr>
            <w:tcW w:w="1700" w:type="dxa"/>
          </w:tcPr>
          <w:p w:rsidR="00CC6986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603089" w:rsidRPr="00603089" w:rsidRDefault="0079557C" w:rsidP="0079557C">
      <w:pPr>
        <w:spacing w:after="0" w:line="240" w:lineRule="auto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      </w:t>
      </w:r>
      <w:r w:rsidR="00603089" w:rsidRPr="00603089">
        <w:rPr>
          <w:rFonts w:ascii="Times New Roman" w:hAnsi="Times New Roman"/>
          <w:sz w:val="28"/>
          <w:szCs w:val="27"/>
        </w:rPr>
        <w:t xml:space="preserve">РФ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Хөкүмәтенең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«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Дәүләт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һәм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муниципаль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хезмәтләрне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электрон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формада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күрсәтү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таләпләренә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үзгәрешләр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кертү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» 2021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елның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18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сентябрендәге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1574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номерлы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карарына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ярашлы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рәвештә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Татарстан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Республика</w:t>
      </w:r>
      <w:r w:rsidR="00603089">
        <w:rPr>
          <w:rFonts w:ascii="Times New Roman" w:hAnsi="Times New Roman"/>
          <w:sz w:val="28"/>
          <w:szCs w:val="27"/>
        </w:rPr>
        <w:t>сы</w:t>
      </w:r>
      <w:proofErr w:type="spellEnd"/>
      <w:r w:rsid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>
        <w:rPr>
          <w:rFonts w:ascii="Times New Roman" w:hAnsi="Times New Roman"/>
          <w:sz w:val="28"/>
          <w:szCs w:val="27"/>
        </w:rPr>
        <w:t>Чүпрәле</w:t>
      </w:r>
      <w:proofErr w:type="spellEnd"/>
      <w:r w:rsid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>
        <w:rPr>
          <w:rFonts w:ascii="Times New Roman" w:hAnsi="Times New Roman"/>
          <w:sz w:val="28"/>
          <w:szCs w:val="27"/>
        </w:rPr>
        <w:t>муниципаль</w:t>
      </w:r>
      <w:proofErr w:type="spellEnd"/>
      <w:r w:rsidR="00603089">
        <w:rPr>
          <w:rFonts w:ascii="Times New Roman" w:hAnsi="Times New Roman"/>
          <w:sz w:val="28"/>
          <w:szCs w:val="27"/>
        </w:rPr>
        <w:t xml:space="preserve"> районы </w:t>
      </w:r>
      <w:r>
        <w:rPr>
          <w:rFonts w:ascii="Times New Roman" w:hAnsi="Times New Roman"/>
          <w:sz w:val="28"/>
          <w:szCs w:val="27"/>
        </w:rPr>
        <w:t xml:space="preserve">Кече </w:t>
      </w:r>
      <w:proofErr w:type="spellStart"/>
      <w:r>
        <w:rPr>
          <w:rFonts w:ascii="Times New Roman" w:hAnsi="Times New Roman"/>
          <w:sz w:val="28"/>
          <w:szCs w:val="27"/>
        </w:rPr>
        <w:t>Чынлы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авыл</w:t>
      </w:r>
      <w:proofErr w:type="spellEnd"/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603089" w:rsidRPr="00603089">
        <w:rPr>
          <w:rFonts w:ascii="Times New Roman" w:hAnsi="Times New Roman"/>
          <w:sz w:val="28"/>
          <w:szCs w:val="27"/>
        </w:rPr>
        <w:t>җирлег</w:t>
      </w:r>
      <w:r>
        <w:rPr>
          <w:rFonts w:ascii="Times New Roman" w:hAnsi="Times New Roman"/>
          <w:sz w:val="28"/>
          <w:szCs w:val="27"/>
        </w:rPr>
        <w:t>е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башкарма</w:t>
      </w:r>
      <w:proofErr w:type="spellEnd"/>
      <w:r>
        <w:rPr>
          <w:rFonts w:ascii="Times New Roman" w:hAnsi="Times New Roman"/>
          <w:sz w:val="28"/>
          <w:szCs w:val="27"/>
        </w:rPr>
        <w:t xml:space="preserve"> комитеты КАРАР ИТТЕ</w:t>
      </w:r>
      <w:r w:rsidR="00603089">
        <w:rPr>
          <w:rFonts w:ascii="Times New Roman" w:hAnsi="Times New Roman"/>
          <w:sz w:val="28"/>
          <w:szCs w:val="27"/>
        </w:rPr>
        <w:t>:</w:t>
      </w:r>
      <w:r w:rsidR="00603089" w:rsidRPr="00603089">
        <w:rPr>
          <w:rFonts w:ascii="Times New Roman" w:hAnsi="Times New Roman"/>
          <w:sz w:val="28"/>
          <w:szCs w:val="27"/>
        </w:rPr>
        <w:t xml:space="preserve"> </w:t>
      </w:r>
    </w:p>
    <w:p w:rsidR="00603089" w:rsidRPr="00603089" w:rsidRDefault="00603089" w:rsidP="0079557C">
      <w:pPr>
        <w:spacing w:after="0" w:line="240" w:lineRule="auto"/>
        <w:ind w:firstLine="708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1. Татарстан </w:t>
      </w:r>
      <w:proofErr w:type="spellStart"/>
      <w:r w:rsidRPr="00603089">
        <w:rPr>
          <w:rFonts w:ascii="Times New Roman" w:hAnsi="Times New Roman"/>
          <w:sz w:val="28"/>
          <w:szCs w:val="27"/>
        </w:rPr>
        <w:t>Республика</w:t>
      </w:r>
      <w:r>
        <w:rPr>
          <w:rFonts w:ascii="Times New Roman" w:hAnsi="Times New Roman"/>
          <w:sz w:val="28"/>
          <w:szCs w:val="27"/>
        </w:rPr>
        <w:t>сы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Чүпрәле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муниципаль</w:t>
      </w:r>
      <w:proofErr w:type="spellEnd"/>
      <w:r>
        <w:rPr>
          <w:rFonts w:ascii="Times New Roman" w:hAnsi="Times New Roman"/>
          <w:sz w:val="28"/>
          <w:szCs w:val="27"/>
        </w:rPr>
        <w:t xml:space="preserve"> районы </w:t>
      </w:r>
      <w:r w:rsidR="0079557C">
        <w:rPr>
          <w:rFonts w:ascii="Times New Roman" w:hAnsi="Times New Roman"/>
          <w:sz w:val="28"/>
          <w:szCs w:val="27"/>
        </w:rPr>
        <w:t xml:space="preserve">Кече </w:t>
      </w:r>
      <w:proofErr w:type="spellStart"/>
      <w:r w:rsidR="0079557C">
        <w:rPr>
          <w:rFonts w:ascii="Times New Roman" w:hAnsi="Times New Roman"/>
          <w:sz w:val="28"/>
          <w:szCs w:val="27"/>
        </w:rPr>
        <w:t>Чынлы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авыл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җирлеге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Башкарма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комитетының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11.0</w:t>
      </w:r>
      <w:r w:rsidR="004C5AE4">
        <w:rPr>
          <w:rFonts w:ascii="Times New Roman" w:hAnsi="Times New Roman"/>
          <w:sz w:val="28"/>
          <w:szCs w:val="27"/>
        </w:rPr>
        <w:t>8.2021 № 14</w:t>
      </w:r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карары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расланган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адресларны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үзгәртү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һәм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юкка </w:t>
      </w:r>
      <w:proofErr w:type="spellStart"/>
      <w:r w:rsidRPr="00603089">
        <w:rPr>
          <w:rFonts w:ascii="Times New Roman" w:hAnsi="Times New Roman"/>
          <w:sz w:val="28"/>
          <w:szCs w:val="27"/>
        </w:rPr>
        <w:t>чыгару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буенча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муниципаль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хезмәт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күрсәтүнең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административ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регламентына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түбәндәге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үзгәрешләрне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кертергә</w:t>
      </w:r>
      <w:proofErr w:type="spellEnd"/>
      <w:proofErr w:type="gramStart"/>
      <w:r w:rsidRPr="00603089">
        <w:rPr>
          <w:rFonts w:ascii="Times New Roman" w:hAnsi="Times New Roman"/>
          <w:sz w:val="28"/>
          <w:szCs w:val="27"/>
        </w:rPr>
        <w:t>: :</w:t>
      </w:r>
      <w:proofErr w:type="gramEnd"/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а) 1.2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унынчы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абзацында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»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зат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исеменнән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«</w:t>
      </w:r>
      <w:proofErr w:type="spellStart"/>
      <w:proofErr w:type="gramStart"/>
      <w:r w:rsidRPr="00603089">
        <w:rPr>
          <w:rFonts w:ascii="Times New Roman" w:hAnsi="Times New Roman"/>
          <w:sz w:val="28"/>
          <w:szCs w:val="27"/>
        </w:rPr>
        <w:t>сүзләрне»гариза</w:t>
      </w:r>
      <w:proofErr w:type="spellEnd"/>
      <w:proofErr w:type="gram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"</w:t>
      </w:r>
      <w:proofErr w:type="spellStart"/>
      <w:r w:rsidRPr="00603089">
        <w:rPr>
          <w:rFonts w:ascii="Times New Roman" w:hAnsi="Times New Roman"/>
          <w:sz w:val="28"/>
          <w:szCs w:val="27"/>
        </w:rPr>
        <w:t>сүзләр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алыштырырга</w:t>
      </w:r>
      <w:proofErr w:type="spellEnd"/>
      <w:r w:rsidRPr="00603089">
        <w:rPr>
          <w:rFonts w:ascii="Times New Roman" w:hAnsi="Times New Roman"/>
          <w:sz w:val="28"/>
          <w:szCs w:val="27"/>
        </w:rPr>
        <w:t>";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б) 2.3.2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"</w:t>
      </w:r>
      <w:proofErr w:type="spellStart"/>
      <w:r w:rsidRPr="00603089">
        <w:rPr>
          <w:rFonts w:ascii="Times New Roman" w:hAnsi="Times New Roman"/>
          <w:sz w:val="28"/>
          <w:szCs w:val="27"/>
        </w:rPr>
        <w:t>берләштерелергә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мөмкин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" </w:t>
      </w:r>
      <w:proofErr w:type="spellStart"/>
      <w:r w:rsidRPr="00603089">
        <w:rPr>
          <w:rFonts w:ascii="Times New Roman" w:hAnsi="Times New Roman"/>
          <w:sz w:val="28"/>
          <w:szCs w:val="27"/>
        </w:rPr>
        <w:t>сүзен</w:t>
      </w:r>
      <w:proofErr w:type="spellEnd"/>
      <w:r w:rsidRPr="00603089">
        <w:rPr>
          <w:rFonts w:ascii="Times New Roman" w:hAnsi="Times New Roman"/>
          <w:sz w:val="28"/>
          <w:szCs w:val="27"/>
        </w:rPr>
        <w:t>»</w:t>
      </w:r>
      <w:r w:rsidR="004C5AE4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берләштерелә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" </w:t>
      </w:r>
      <w:proofErr w:type="spellStart"/>
      <w:r w:rsidRPr="00603089">
        <w:rPr>
          <w:rFonts w:ascii="Times New Roman" w:hAnsi="Times New Roman"/>
          <w:sz w:val="28"/>
          <w:szCs w:val="27"/>
        </w:rPr>
        <w:t>сүзе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алыштырырга</w:t>
      </w:r>
      <w:proofErr w:type="spellEnd"/>
      <w:r w:rsidRPr="00603089">
        <w:rPr>
          <w:rFonts w:ascii="Times New Roman" w:hAnsi="Times New Roman"/>
          <w:sz w:val="28"/>
          <w:szCs w:val="27"/>
        </w:rPr>
        <w:t>;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в) 2.4.1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пунктын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түбәндәге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редакциядә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бәян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итәргә</w:t>
      </w:r>
      <w:proofErr w:type="spellEnd"/>
      <w:r w:rsidRPr="00603089">
        <w:rPr>
          <w:rFonts w:ascii="Times New Roman" w:hAnsi="Times New Roman"/>
          <w:sz w:val="28"/>
          <w:szCs w:val="27"/>
        </w:rPr>
        <w:t>: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«2.4.1.Кәгазьдә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очракта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-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килгән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алып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6 </w:t>
      </w:r>
      <w:proofErr w:type="spellStart"/>
      <w:r w:rsidRPr="00603089">
        <w:rPr>
          <w:rFonts w:ascii="Times New Roman" w:hAnsi="Times New Roman"/>
          <w:sz w:val="28"/>
          <w:szCs w:val="27"/>
        </w:rPr>
        <w:t>эш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көненнән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артык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булмаган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вакытта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; электрон документ </w:t>
      </w:r>
      <w:proofErr w:type="spellStart"/>
      <w:r w:rsidRPr="00603089">
        <w:rPr>
          <w:rFonts w:ascii="Times New Roman" w:hAnsi="Times New Roman"/>
          <w:sz w:val="28"/>
          <w:szCs w:val="27"/>
        </w:rPr>
        <w:t>формасында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очракта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-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килгән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алып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5 </w:t>
      </w:r>
      <w:proofErr w:type="spellStart"/>
      <w:r w:rsidRPr="00603089">
        <w:rPr>
          <w:rFonts w:ascii="Times New Roman" w:hAnsi="Times New Roman"/>
          <w:sz w:val="28"/>
          <w:szCs w:val="27"/>
        </w:rPr>
        <w:t>эш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көненнән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артык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булмаган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вакытта</w:t>
      </w:r>
      <w:proofErr w:type="spellEnd"/>
      <w:r w:rsidRPr="00603089">
        <w:rPr>
          <w:rFonts w:ascii="Times New Roman" w:hAnsi="Times New Roman"/>
          <w:sz w:val="28"/>
          <w:szCs w:val="27"/>
        </w:rPr>
        <w:t>.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proofErr w:type="spellStart"/>
      <w:r w:rsidRPr="00603089">
        <w:rPr>
          <w:rFonts w:ascii="Times New Roman" w:hAnsi="Times New Roman"/>
          <w:sz w:val="28"/>
          <w:szCs w:val="27"/>
        </w:rPr>
        <w:t>Гаризаны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күп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функцияле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үзәк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аша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тапшырган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очракта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срок </w:t>
      </w:r>
      <w:proofErr w:type="spellStart"/>
      <w:r w:rsidRPr="00603089">
        <w:rPr>
          <w:rFonts w:ascii="Times New Roman" w:hAnsi="Times New Roman"/>
          <w:sz w:val="28"/>
          <w:szCs w:val="27"/>
        </w:rPr>
        <w:t>күп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функцияле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үзәк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тарафыннан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регламентның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2.5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гаризалар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һәм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документлар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(</w:t>
      </w:r>
      <w:proofErr w:type="spellStart"/>
      <w:r w:rsidRPr="00603089">
        <w:rPr>
          <w:rFonts w:ascii="Times New Roman" w:hAnsi="Times New Roman"/>
          <w:sz w:val="28"/>
          <w:szCs w:val="27"/>
        </w:rPr>
        <w:t>алар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булганда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) </w:t>
      </w:r>
      <w:proofErr w:type="spellStart"/>
      <w:r w:rsidRPr="00603089">
        <w:rPr>
          <w:rFonts w:ascii="Times New Roman" w:hAnsi="Times New Roman"/>
          <w:sz w:val="28"/>
          <w:szCs w:val="27"/>
        </w:rPr>
        <w:t>вәкаләтле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органга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тапшырылган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исәпләнә</w:t>
      </w:r>
      <w:proofErr w:type="spellEnd"/>
      <w:r w:rsidRPr="00603089">
        <w:rPr>
          <w:rFonts w:ascii="Times New Roman" w:hAnsi="Times New Roman"/>
          <w:sz w:val="28"/>
          <w:szCs w:val="27"/>
        </w:rPr>
        <w:t>.»;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е) 2.4.3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пунктын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түбәндәге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редакциядә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бәян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итәргә</w:t>
      </w:r>
      <w:proofErr w:type="spellEnd"/>
      <w:r w:rsidRPr="00603089">
        <w:rPr>
          <w:rFonts w:ascii="Times New Roman" w:hAnsi="Times New Roman"/>
          <w:sz w:val="28"/>
          <w:szCs w:val="27"/>
        </w:rPr>
        <w:t>: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«2.4.3. </w:t>
      </w:r>
      <w:proofErr w:type="spellStart"/>
      <w:r w:rsidRPr="00603089">
        <w:rPr>
          <w:rFonts w:ascii="Times New Roman" w:hAnsi="Times New Roman"/>
          <w:sz w:val="28"/>
          <w:szCs w:val="27"/>
        </w:rPr>
        <w:t>Вәкаләтле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органның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адреслашу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объектына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адреслашу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аның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адресын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гамәлдән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чыгару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турындагы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карары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адреслашу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объектының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адресы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дәүләт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адрес </w:t>
      </w:r>
      <w:proofErr w:type="spellStart"/>
      <w:r w:rsidRPr="00603089">
        <w:rPr>
          <w:rFonts w:ascii="Times New Roman" w:hAnsi="Times New Roman"/>
          <w:sz w:val="28"/>
          <w:szCs w:val="27"/>
        </w:rPr>
        <w:t>реестрыннан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өземтә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дәүләт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адрес </w:t>
      </w:r>
      <w:proofErr w:type="spellStart"/>
      <w:r w:rsidRPr="00603089">
        <w:rPr>
          <w:rFonts w:ascii="Times New Roman" w:hAnsi="Times New Roman"/>
          <w:sz w:val="28"/>
          <w:szCs w:val="27"/>
        </w:rPr>
        <w:t>реестрында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мәгълүмат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булмау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хәбәрнамә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кушымтасы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шулай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ук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адреслашудан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r w:rsidRPr="00603089">
        <w:rPr>
          <w:rFonts w:ascii="Times New Roman" w:hAnsi="Times New Roman"/>
          <w:sz w:val="28"/>
          <w:szCs w:val="27"/>
        </w:rPr>
        <w:lastRenderedPageBreak/>
        <w:t xml:space="preserve">баш </w:t>
      </w:r>
      <w:proofErr w:type="spellStart"/>
      <w:r w:rsidRPr="00603089">
        <w:rPr>
          <w:rFonts w:ascii="Times New Roman" w:hAnsi="Times New Roman"/>
          <w:sz w:val="28"/>
          <w:szCs w:val="27"/>
        </w:rPr>
        <w:t>тарту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гамәлдән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чыгару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турындагы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карар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вәкаләтле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орган </w:t>
      </w:r>
      <w:proofErr w:type="spellStart"/>
      <w:r w:rsidRPr="00603089">
        <w:rPr>
          <w:rFonts w:ascii="Times New Roman" w:hAnsi="Times New Roman"/>
          <w:sz w:val="28"/>
          <w:szCs w:val="27"/>
        </w:rPr>
        <w:t>тарафыннан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бирүчегә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(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бирүченең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вәкиленә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) </w:t>
      </w:r>
      <w:proofErr w:type="spellStart"/>
      <w:r w:rsidRPr="00603089">
        <w:rPr>
          <w:rFonts w:ascii="Times New Roman" w:hAnsi="Times New Roman"/>
          <w:sz w:val="28"/>
          <w:szCs w:val="27"/>
        </w:rPr>
        <w:t>бер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ысул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җибәрелә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>: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proofErr w:type="spellStart"/>
      <w:r w:rsidRPr="00603089">
        <w:rPr>
          <w:rFonts w:ascii="Times New Roman" w:hAnsi="Times New Roman"/>
          <w:sz w:val="28"/>
          <w:szCs w:val="27"/>
        </w:rPr>
        <w:t>гомуми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файдаланудагы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мәгълүмати-телекоммуникацион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челтәрләрне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шул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исәптән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Бердәм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порталны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төбәк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порталларын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адрес </w:t>
      </w:r>
      <w:proofErr w:type="spellStart"/>
      <w:r w:rsidRPr="00603089">
        <w:rPr>
          <w:rFonts w:ascii="Times New Roman" w:hAnsi="Times New Roman"/>
          <w:sz w:val="28"/>
          <w:szCs w:val="27"/>
        </w:rPr>
        <w:t>системасы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порталын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кулланып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срок </w:t>
      </w:r>
      <w:proofErr w:type="spellStart"/>
      <w:r w:rsidRPr="00603089">
        <w:rPr>
          <w:rFonts w:ascii="Times New Roman" w:hAnsi="Times New Roman"/>
          <w:sz w:val="28"/>
          <w:szCs w:val="27"/>
        </w:rPr>
        <w:t>тәмамланганнан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соң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эш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көненнән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соңга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калмыйча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электрон документ </w:t>
      </w:r>
      <w:proofErr w:type="spellStart"/>
      <w:r w:rsidRPr="00603089">
        <w:rPr>
          <w:rFonts w:ascii="Times New Roman" w:hAnsi="Times New Roman"/>
          <w:sz w:val="28"/>
          <w:szCs w:val="27"/>
        </w:rPr>
        <w:t>рәвешендә</w:t>
      </w:r>
      <w:proofErr w:type="spellEnd"/>
      <w:r w:rsidRPr="00603089">
        <w:rPr>
          <w:rFonts w:ascii="Times New Roman" w:hAnsi="Times New Roman"/>
          <w:sz w:val="28"/>
          <w:szCs w:val="27"/>
        </w:rPr>
        <w:t>;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документ </w:t>
      </w:r>
      <w:proofErr w:type="spellStart"/>
      <w:r w:rsidRPr="00603089">
        <w:rPr>
          <w:rFonts w:ascii="Times New Roman" w:hAnsi="Times New Roman"/>
          <w:sz w:val="28"/>
          <w:szCs w:val="27"/>
        </w:rPr>
        <w:t>формасында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кәгазьдә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бирүчегә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(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бирүченең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вәкиленә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) </w:t>
      </w:r>
      <w:proofErr w:type="spellStart"/>
      <w:r w:rsidRPr="00603089">
        <w:rPr>
          <w:rFonts w:ascii="Times New Roman" w:hAnsi="Times New Roman"/>
          <w:sz w:val="28"/>
          <w:szCs w:val="27"/>
        </w:rPr>
        <w:t>шәхсән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расписка </w:t>
      </w:r>
      <w:proofErr w:type="spellStart"/>
      <w:r w:rsidRPr="00603089">
        <w:rPr>
          <w:rFonts w:ascii="Times New Roman" w:hAnsi="Times New Roman"/>
          <w:sz w:val="28"/>
          <w:szCs w:val="27"/>
        </w:rPr>
        <w:t>буенча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күрсәтелгән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почта адресы </w:t>
      </w:r>
      <w:proofErr w:type="spellStart"/>
      <w:r w:rsidRPr="00603089">
        <w:rPr>
          <w:rFonts w:ascii="Times New Roman" w:hAnsi="Times New Roman"/>
          <w:sz w:val="28"/>
          <w:szCs w:val="27"/>
        </w:rPr>
        <w:t>буенча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почта </w:t>
      </w:r>
      <w:proofErr w:type="spellStart"/>
      <w:r w:rsidRPr="00603089">
        <w:rPr>
          <w:rFonts w:ascii="Times New Roman" w:hAnsi="Times New Roman"/>
          <w:sz w:val="28"/>
          <w:szCs w:val="27"/>
        </w:rPr>
        <w:t>аша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җибәрү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юлы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билгеләнгән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срок </w:t>
      </w:r>
      <w:proofErr w:type="spellStart"/>
      <w:r w:rsidRPr="00603089">
        <w:rPr>
          <w:rFonts w:ascii="Times New Roman" w:hAnsi="Times New Roman"/>
          <w:sz w:val="28"/>
          <w:szCs w:val="27"/>
        </w:rPr>
        <w:t>тәмамланганнан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соң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6 </w:t>
      </w:r>
      <w:proofErr w:type="spellStart"/>
      <w:r w:rsidRPr="00603089">
        <w:rPr>
          <w:rFonts w:ascii="Times New Roman" w:hAnsi="Times New Roman"/>
          <w:sz w:val="28"/>
          <w:szCs w:val="27"/>
        </w:rPr>
        <w:t>нчы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эш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көненнән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соңга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калмыйча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документ </w:t>
      </w:r>
      <w:proofErr w:type="spellStart"/>
      <w:r w:rsidRPr="00603089">
        <w:rPr>
          <w:rFonts w:ascii="Times New Roman" w:hAnsi="Times New Roman"/>
          <w:sz w:val="28"/>
          <w:szCs w:val="27"/>
        </w:rPr>
        <w:t>җибәрү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юлы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>.</w:t>
      </w:r>
    </w:p>
    <w:p w:rsidR="00603089" w:rsidRPr="00603089" w:rsidRDefault="00603089" w:rsidP="00603089">
      <w:pPr>
        <w:spacing w:after="0" w:line="240" w:lineRule="auto"/>
        <w:rPr>
          <w:rFonts w:ascii="Times New Roman" w:hAnsi="Times New Roman"/>
          <w:sz w:val="28"/>
          <w:szCs w:val="27"/>
        </w:rPr>
      </w:pPr>
      <w:proofErr w:type="spellStart"/>
      <w:r w:rsidRPr="00603089">
        <w:rPr>
          <w:rFonts w:ascii="Times New Roman" w:hAnsi="Times New Roman"/>
          <w:sz w:val="28"/>
          <w:szCs w:val="27"/>
        </w:rPr>
        <w:t>Гаризада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</w:t>
      </w:r>
      <w:r>
        <w:rPr>
          <w:rFonts w:ascii="Times New Roman" w:hAnsi="Times New Roman"/>
          <w:sz w:val="28"/>
          <w:szCs w:val="27"/>
        </w:rPr>
        <w:t>шу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объектына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адреслашу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турында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к</w:t>
      </w:r>
      <w:r w:rsidRPr="00603089">
        <w:rPr>
          <w:rFonts w:ascii="Times New Roman" w:hAnsi="Times New Roman"/>
          <w:sz w:val="28"/>
          <w:szCs w:val="27"/>
        </w:rPr>
        <w:t>арар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аның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адресын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гамәлдән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чыгару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күрсәтмә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булганда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гаризаны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тапшыру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урыны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буенча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күпфункцияле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үзәк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аша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мондый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адреслашудан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баш </w:t>
      </w:r>
      <w:proofErr w:type="spellStart"/>
      <w:r w:rsidRPr="00603089">
        <w:rPr>
          <w:rFonts w:ascii="Times New Roman" w:hAnsi="Times New Roman"/>
          <w:sz w:val="28"/>
          <w:szCs w:val="27"/>
        </w:rPr>
        <w:t>тарту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гамәлдән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чыгару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карар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булганда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Pr="00603089">
        <w:rPr>
          <w:rFonts w:ascii="Times New Roman" w:hAnsi="Times New Roman"/>
          <w:sz w:val="28"/>
          <w:szCs w:val="27"/>
        </w:rPr>
        <w:t>вәкаләтле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орган </w:t>
      </w:r>
      <w:proofErr w:type="spellStart"/>
      <w:r w:rsidRPr="00603089">
        <w:rPr>
          <w:rFonts w:ascii="Times New Roman" w:hAnsi="Times New Roman"/>
          <w:sz w:val="28"/>
          <w:szCs w:val="27"/>
        </w:rPr>
        <w:t>документны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адреслашу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объектының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адресы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дәүләт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адресы </w:t>
      </w:r>
      <w:proofErr w:type="spellStart"/>
      <w:r w:rsidRPr="00603089">
        <w:rPr>
          <w:rFonts w:ascii="Times New Roman" w:hAnsi="Times New Roman"/>
          <w:sz w:val="28"/>
          <w:szCs w:val="27"/>
        </w:rPr>
        <w:t>реестрыннан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өземтә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яки </w:t>
      </w:r>
      <w:proofErr w:type="spellStart"/>
      <w:r w:rsidRPr="00603089">
        <w:rPr>
          <w:rFonts w:ascii="Times New Roman" w:hAnsi="Times New Roman"/>
          <w:sz w:val="28"/>
          <w:szCs w:val="27"/>
        </w:rPr>
        <w:t>дәүләт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адресында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мәгълүмат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булмау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турында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хәбәрнамә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кушымтасы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белән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тапшыруны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тәэмин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итә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күпфункцияле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үзәккә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мөрәҗәгать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итүчегә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пунктта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билгеләнгән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срок </w:t>
      </w:r>
      <w:proofErr w:type="spellStart"/>
      <w:r w:rsidRPr="00603089">
        <w:rPr>
          <w:rFonts w:ascii="Times New Roman" w:hAnsi="Times New Roman"/>
          <w:sz w:val="28"/>
          <w:szCs w:val="27"/>
        </w:rPr>
        <w:t>тәмамланганнан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соң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киләсе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эш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көненнән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дә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соңга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калмыйча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бирү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өчен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адрес </w:t>
      </w:r>
      <w:proofErr w:type="spellStart"/>
      <w:r w:rsidRPr="00603089">
        <w:rPr>
          <w:rFonts w:ascii="Times New Roman" w:hAnsi="Times New Roman"/>
          <w:sz w:val="28"/>
          <w:szCs w:val="27"/>
        </w:rPr>
        <w:t>реестрына</w:t>
      </w:r>
      <w:proofErr w:type="spellEnd"/>
      <w:r w:rsidRPr="00603089">
        <w:rPr>
          <w:rFonts w:ascii="Times New Roman" w:hAnsi="Times New Roman"/>
          <w:sz w:val="28"/>
          <w:szCs w:val="27"/>
        </w:rPr>
        <w:t>.».</w:t>
      </w:r>
    </w:p>
    <w:p w:rsidR="00CC6986" w:rsidRDefault="00603089" w:rsidP="0079557C">
      <w:pPr>
        <w:spacing w:after="0" w:line="240" w:lineRule="auto"/>
        <w:ind w:firstLine="708"/>
        <w:rPr>
          <w:rFonts w:ascii="Times New Roman" w:hAnsi="Times New Roman"/>
          <w:sz w:val="28"/>
          <w:szCs w:val="27"/>
        </w:rPr>
      </w:pPr>
      <w:r w:rsidRPr="00603089">
        <w:rPr>
          <w:rFonts w:ascii="Times New Roman" w:hAnsi="Times New Roman"/>
          <w:sz w:val="28"/>
          <w:szCs w:val="27"/>
        </w:rPr>
        <w:t xml:space="preserve">2. </w:t>
      </w:r>
      <w:proofErr w:type="spellStart"/>
      <w:r w:rsidRPr="00603089">
        <w:rPr>
          <w:rFonts w:ascii="Times New Roman" w:hAnsi="Times New Roman"/>
          <w:sz w:val="28"/>
          <w:szCs w:val="27"/>
        </w:rPr>
        <w:t>Әлеге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карар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рәсми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рәвештә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бастырылырга</w:t>
      </w:r>
      <w:proofErr w:type="spellEnd"/>
      <w:r w:rsidRPr="00603089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603089">
        <w:rPr>
          <w:rFonts w:ascii="Times New Roman" w:hAnsi="Times New Roman"/>
          <w:sz w:val="28"/>
          <w:szCs w:val="27"/>
        </w:rPr>
        <w:t>тиеш</w:t>
      </w:r>
      <w:proofErr w:type="spellEnd"/>
      <w:r w:rsidRPr="00603089">
        <w:rPr>
          <w:rFonts w:ascii="Times New Roman" w:hAnsi="Times New Roman"/>
          <w:sz w:val="28"/>
          <w:szCs w:val="27"/>
        </w:rPr>
        <w:t>.</w:t>
      </w:r>
    </w:p>
    <w:p w:rsidR="004720C6" w:rsidRDefault="004720C6" w:rsidP="00CC6986">
      <w:pPr>
        <w:spacing w:after="0" w:line="240" w:lineRule="auto"/>
        <w:rPr>
          <w:rFonts w:ascii="Times New Roman" w:hAnsi="Times New Roman"/>
          <w:sz w:val="28"/>
          <w:szCs w:val="27"/>
        </w:rPr>
      </w:pPr>
    </w:p>
    <w:p w:rsidR="004720C6" w:rsidRDefault="004720C6" w:rsidP="004720C6">
      <w:pPr>
        <w:spacing w:after="0" w:line="240" w:lineRule="auto"/>
        <w:jc w:val="center"/>
        <w:rPr>
          <w:rFonts w:ascii="Times New Roman" w:hAnsi="Times New Roman"/>
          <w:sz w:val="28"/>
          <w:szCs w:val="27"/>
        </w:rPr>
      </w:pPr>
    </w:p>
    <w:p w:rsidR="00CC6986" w:rsidRDefault="00CC6986" w:rsidP="004720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490822" w:rsidRPr="00135AB3" w:rsidRDefault="00490822" w:rsidP="00490822">
      <w:pPr>
        <w:jc w:val="both"/>
        <w:rPr>
          <w:rFonts w:ascii="Times New Roman" w:hAnsi="Times New Roman"/>
          <w:sz w:val="28"/>
          <w:szCs w:val="28"/>
          <w:lang w:val="tt-RU"/>
        </w:rPr>
      </w:pPr>
    </w:p>
    <w:p w:rsidR="00490822" w:rsidRPr="00135AB3" w:rsidRDefault="0079557C" w:rsidP="007955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1"/>
          <w:sz w:val="28"/>
          <w:szCs w:val="28"/>
          <w:lang w:val="tt-RU"/>
        </w:rPr>
      </w:pPr>
      <w:r>
        <w:rPr>
          <w:rFonts w:ascii="Times New Roman" w:hAnsi="Times New Roman"/>
          <w:spacing w:val="1"/>
          <w:sz w:val="28"/>
          <w:szCs w:val="28"/>
          <w:lang w:val="tt-RU"/>
        </w:rPr>
        <w:t>Кече Чынлы</w:t>
      </w:r>
      <w:r w:rsidR="00490822" w:rsidRPr="00135AB3">
        <w:rPr>
          <w:rFonts w:ascii="Times New Roman" w:hAnsi="Times New Roman"/>
          <w:spacing w:val="1"/>
          <w:sz w:val="28"/>
          <w:szCs w:val="28"/>
          <w:lang w:val="tt-RU"/>
        </w:rPr>
        <w:t xml:space="preserve"> авыл </w:t>
      </w:r>
    </w:p>
    <w:p w:rsidR="00490822" w:rsidRPr="00135AB3" w:rsidRDefault="00490822" w:rsidP="0079557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135AB3">
        <w:rPr>
          <w:rFonts w:ascii="Times New Roman" w:hAnsi="Times New Roman"/>
          <w:spacing w:val="1"/>
          <w:sz w:val="28"/>
          <w:szCs w:val="28"/>
          <w:lang w:val="tt-RU"/>
        </w:rPr>
        <w:t>җирлеге</w:t>
      </w:r>
      <w:r>
        <w:rPr>
          <w:rFonts w:ascii="Times New Roman" w:hAnsi="Times New Roman"/>
          <w:spacing w:val="1"/>
          <w:sz w:val="28"/>
          <w:szCs w:val="28"/>
          <w:lang w:val="tt-RU"/>
        </w:rPr>
        <w:t xml:space="preserve"> башлыгы</w:t>
      </w:r>
      <w:r w:rsidRPr="00135AB3">
        <w:rPr>
          <w:rFonts w:ascii="Times New Roman" w:hAnsi="Times New Roman"/>
          <w:spacing w:val="1"/>
          <w:sz w:val="28"/>
          <w:szCs w:val="28"/>
          <w:lang w:val="tt-RU"/>
        </w:rPr>
        <w:t xml:space="preserve">:                                      </w:t>
      </w:r>
      <w:r w:rsidR="0079557C">
        <w:rPr>
          <w:rFonts w:ascii="Times New Roman" w:hAnsi="Times New Roman"/>
          <w:spacing w:val="1"/>
          <w:sz w:val="28"/>
          <w:szCs w:val="28"/>
          <w:lang w:val="tt-RU"/>
        </w:rPr>
        <w:t xml:space="preserve">     Г.Ш.Халитов</w:t>
      </w:r>
      <w:r w:rsidRPr="00135AB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</w:t>
      </w:r>
    </w:p>
    <w:p w:rsidR="00CC6986" w:rsidRPr="00490822" w:rsidRDefault="00CC6986" w:rsidP="0079557C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  <w:lang w:val="tt-RU"/>
        </w:rPr>
      </w:pPr>
    </w:p>
    <w:p w:rsidR="00CC6986" w:rsidRPr="00490822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  <w:lang w:val="tt-RU"/>
        </w:rPr>
      </w:pPr>
    </w:p>
    <w:p w:rsidR="00CC6986" w:rsidRPr="00490822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  <w:lang w:val="tt-RU"/>
        </w:rPr>
      </w:pPr>
    </w:p>
    <w:p w:rsidR="00CC6986" w:rsidRPr="00490822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  <w:lang w:val="tt-RU"/>
        </w:rPr>
      </w:pPr>
    </w:p>
    <w:p w:rsidR="00CC6986" w:rsidRPr="00490822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  <w:lang w:val="tt-RU"/>
        </w:rPr>
      </w:pPr>
    </w:p>
    <w:p w:rsidR="00CC6986" w:rsidRPr="00490822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  <w:lang w:val="tt-RU"/>
        </w:rPr>
      </w:pPr>
    </w:p>
    <w:p w:rsidR="00CC6986" w:rsidRPr="00490822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  <w:lang w:val="tt-RU"/>
        </w:rPr>
      </w:pPr>
    </w:p>
    <w:sectPr w:rsidR="00CC6986" w:rsidRPr="00490822" w:rsidSect="0079557C">
      <w:headerReference w:type="even" r:id="rId7"/>
      <w:headerReference w:type="default" r:id="rId8"/>
      <w:headerReference w:type="first" r:id="rId9"/>
      <w:pgSz w:w="11907" w:h="16840" w:code="9"/>
      <w:pgMar w:top="567" w:right="1134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D9" w:rsidRDefault="001616D9" w:rsidP="00232241">
      <w:pPr>
        <w:spacing w:after="0" w:line="240" w:lineRule="auto"/>
      </w:pPr>
      <w:r>
        <w:separator/>
      </w:r>
    </w:p>
  </w:endnote>
  <w:endnote w:type="continuationSeparator" w:id="0">
    <w:p w:rsidR="001616D9" w:rsidRDefault="001616D9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D9" w:rsidRDefault="001616D9" w:rsidP="00232241">
      <w:pPr>
        <w:spacing w:after="0" w:line="240" w:lineRule="auto"/>
      </w:pPr>
      <w:r>
        <w:separator/>
      </w:r>
    </w:p>
  </w:footnote>
  <w:footnote w:type="continuationSeparator" w:id="0">
    <w:p w:rsidR="001616D9" w:rsidRDefault="001616D9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04243"/>
      <w:docPartObj>
        <w:docPartGallery w:val="Page Numbers (Top of Page)"/>
        <w:docPartUnique/>
      </w:docPartObj>
    </w:sdtPr>
    <w:sdtEndPr/>
    <w:sdtContent>
      <w:p w:rsidR="00D87717" w:rsidRDefault="00D87717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CB" w:rsidRPr="00BF63C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1616D9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16D9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B67F1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604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0740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75EA6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3D35"/>
    <w:rsid w:val="003E5AB9"/>
    <w:rsid w:val="003F0CD0"/>
    <w:rsid w:val="003F3B9C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720C6"/>
    <w:rsid w:val="004810EE"/>
    <w:rsid w:val="00481543"/>
    <w:rsid w:val="00483357"/>
    <w:rsid w:val="00484AD2"/>
    <w:rsid w:val="0049082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5AE4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3089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2FC"/>
    <w:rsid w:val="006374D4"/>
    <w:rsid w:val="006410D5"/>
    <w:rsid w:val="00641307"/>
    <w:rsid w:val="0064190B"/>
    <w:rsid w:val="0064391A"/>
    <w:rsid w:val="00643D74"/>
    <w:rsid w:val="00652168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6F6965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1AA1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557C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2864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63CB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35F3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449D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FF8C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USER</cp:lastModifiedBy>
  <cp:revision>22</cp:revision>
  <cp:lastPrinted>2014-11-13T12:13:00Z</cp:lastPrinted>
  <dcterms:created xsi:type="dcterms:W3CDTF">2024-04-16T12:33:00Z</dcterms:created>
  <dcterms:modified xsi:type="dcterms:W3CDTF">2024-05-03T13:12:00Z</dcterms:modified>
</cp:coreProperties>
</file>